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2FC3" w14:textId="2057C3C9" w:rsidR="00564C15" w:rsidRPr="00564C15" w:rsidRDefault="00564C15" w:rsidP="00564C15">
      <w:pPr>
        <w:tabs>
          <w:tab w:val="center" w:pos="4536"/>
          <w:tab w:val="right" w:pos="8280"/>
          <w:tab w:val="right" w:pos="9639"/>
        </w:tabs>
        <w:spacing w:after="0" w:afterAutospacing="0" w:line="240" w:lineRule="atLeast"/>
        <w:rPr>
          <w:rFonts w:ascii="Arial" w:hAnsi="Arial" w:cs="Arial"/>
          <w:b/>
          <w:bCs/>
          <w:sz w:val="28"/>
        </w:rPr>
      </w:pPr>
      <w:bookmarkStart w:id="0" w:name="_Hlk146798489"/>
      <w:r w:rsidRPr="00564C15">
        <w:rPr>
          <w:rFonts w:ascii="Arial" w:hAnsi="Arial" w:cs="Arial"/>
          <w:b/>
          <w:bCs/>
          <w:sz w:val="28"/>
        </w:rPr>
        <w:t>3GPP TSG RAN WG1 #11</w:t>
      </w:r>
      <w:r w:rsidR="00162334">
        <w:rPr>
          <w:rFonts w:ascii="Arial" w:hAnsi="Arial" w:cs="Arial"/>
          <w:b/>
          <w:bCs/>
          <w:sz w:val="28"/>
        </w:rPr>
        <w:t>5</w:t>
      </w:r>
      <w:r w:rsidRPr="00564C15">
        <w:rPr>
          <w:rFonts w:ascii="Arial" w:hAnsi="Arial" w:cs="Arial"/>
          <w:b/>
          <w:bCs/>
          <w:sz w:val="28"/>
        </w:rPr>
        <w:tab/>
      </w:r>
      <w:r w:rsidRPr="00564C15">
        <w:rPr>
          <w:rFonts w:ascii="Arial" w:hAnsi="Arial" w:cs="Arial"/>
          <w:b/>
          <w:bCs/>
          <w:sz w:val="28"/>
        </w:rPr>
        <w:tab/>
        <w:t xml:space="preserve">                                            </w:t>
      </w:r>
      <w:r w:rsidR="004E4AB8" w:rsidRPr="004E4AB8">
        <w:rPr>
          <w:rFonts w:ascii="Arial" w:hAnsi="Arial" w:cs="Arial"/>
          <w:b/>
          <w:bCs/>
          <w:sz w:val="28"/>
        </w:rPr>
        <w:t>R1-2311262</w:t>
      </w:r>
    </w:p>
    <w:p w14:paraId="27D89B87" w14:textId="18A74D90" w:rsidR="00BB1CB7" w:rsidRPr="009513AC" w:rsidRDefault="00162334" w:rsidP="00BB1CB7">
      <w:pPr>
        <w:tabs>
          <w:tab w:val="center" w:pos="4536"/>
          <w:tab w:val="right" w:pos="9072"/>
        </w:tabs>
        <w:rPr>
          <w:rFonts w:ascii="Arial" w:eastAsia="MS Mincho" w:hAnsi="Arial" w:cs="Arial"/>
          <w:b/>
          <w:bCs/>
          <w:sz w:val="28"/>
          <w:lang w:eastAsia="ja-JP"/>
        </w:rPr>
      </w:pPr>
      <w:r w:rsidRPr="00162334">
        <w:rPr>
          <w:rFonts w:ascii="Arial" w:hAnsi="Arial" w:cs="Arial"/>
          <w:b/>
          <w:bCs/>
          <w:sz w:val="28"/>
        </w:rPr>
        <w:t>Chicago, USA, November 13</w:t>
      </w:r>
      <w:r w:rsidRPr="00776FF9">
        <w:rPr>
          <w:rFonts w:ascii="Arial" w:hAnsi="Arial" w:cs="Arial"/>
          <w:b/>
          <w:bCs/>
          <w:sz w:val="28"/>
          <w:vertAlign w:val="superscript"/>
        </w:rPr>
        <w:t>th</w:t>
      </w:r>
      <w:r w:rsidR="00776FF9">
        <w:rPr>
          <w:rFonts w:ascii="Arial" w:hAnsi="Arial" w:cs="Arial"/>
          <w:b/>
          <w:bCs/>
          <w:sz w:val="28"/>
        </w:rPr>
        <w:t xml:space="preserve"> </w:t>
      </w:r>
      <w:r w:rsidRPr="00162334">
        <w:rPr>
          <w:rFonts w:ascii="Arial" w:hAnsi="Arial" w:cs="Arial"/>
          <w:b/>
          <w:bCs/>
          <w:sz w:val="28"/>
        </w:rPr>
        <w:t>– November 17</w:t>
      </w:r>
      <w:r w:rsidRPr="00776FF9">
        <w:rPr>
          <w:rFonts w:ascii="Arial" w:hAnsi="Arial" w:cs="Arial"/>
          <w:b/>
          <w:bCs/>
          <w:sz w:val="28"/>
          <w:vertAlign w:val="superscript"/>
        </w:rPr>
        <w:t>th</w:t>
      </w:r>
      <w:r w:rsidRPr="00162334">
        <w:rPr>
          <w:rFonts w:ascii="Arial" w:hAnsi="Arial" w:cs="Arial"/>
          <w:b/>
          <w:bCs/>
          <w:sz w:val="28"/>
        </w:rPr>
        <w:t>, 2023</w:t>
      </w:r>
    </w:p>
    <w:bookmarkEnd w:id="0"/>
    <w:p w14:paraId="5F4F0043" w14:textId="66AF3FE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F56A06">
        <w:rPr>
          <w:rFonts w:ascii="Arial" w:hAnsi="Arial"/>
          <w:b/>
          <w:sz w:val="24"/>
        </w:rPr>
        <w:t>8</w:t>
      </w:r>
      <w:r w:rsidR="00D61960" w:rsidRPr="00D61960">
        <w:rPr>
          <w:rFonts w:ascii="Arial" w:hAnsi="Arial"/>
          <w:b/>
          <w:sz w:val="24"/>
        </w:rPr>
        <w:t>.</w:t>
      </w:r>
      <w:r w:rsidR="00162334">
        <w:rPr>
          <w:rFonts w:ascii="Arial" w:hAnsi="Arial"/>
          <w:b/>
          <w:sz w:val="24"/>
        </w:rPr>
        <w:t>4.1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0141222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162334" w:rsidRPr="00162334">
        <w:rPr>
          <w:rFonts w:ascii="Arial" w:hAnsi="Arial"/>
          <w:b/>
          <w:sz w:val="24"/>
        </w:rPr>
        <w:t xml:space="preserve">Further consideration on specification for Rel-18 </w:t>
      </w:r>
      <w:proofErr w:type="spellStart"/>
      <w:r w:rsidR="00162334" w:rsidRPr="00162334">
        <w:rPr>
          <w:rFonts w:ascii="Arial" w:hAnsi="Arial"/>
          <w:b/>
          <w:sz w:val="24"/>
        </w:rPr>
        <w:t>RedCap</w:t>
      </w:r>
      <w:proofErr w:type="spellEnd"/>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4FFDA8C3" w14:textId="036D6736" w:rsidR="00AA3E93" w:rsidRDefault="00B10238" w:rsidP="00C67E5B">
      <w:r>
        <w:t>In</w:t>
      </w:r>
      <w:r w:rsidR="00AA3E93">
        <w:t xml:space="preserve"> the RAN1#114</w:t>
      </w:r>
      <w:r>
        <w:t>bis</w:t>
      </w:r>
      <w:r w:rsidR="00AA3E93">
        <w:t xml:space="preserve"> meeting, the </w:t>
      </w:r>
      <w:proofErr w:type="spellStart"/>
      <w:r w:rsidR="00AA3E93">
        <w:t>RedCap</w:t>
      </w:r>
      <w:proofErr w:type="spellEnd"/>
      <w:r w:rsidR="00AA3E93">
        <w:t xml:space="preserve"> corresponding specification</w:t>
      </w:r>
      <w:r w:rsidR="00C47805">
        <w:t>s</w:t>
      </w:r>
      <w:r w:rsidR="00AA3E93">
        <w:t xml:space="preserve"> were </w:t>
      </w:r>
      <w:r>
        <w:t>discussed with several details</w:t>
      </w:r>
      <w:r w:rsidR="00AA3E93">
        <w:t>.</w:t>
      </w:r>
      <w:r>
        <w:t xml:space="preserve"> Few updates were agreed. </w:t>
      </w:r>
      <w:r w:rsidR="00574417">
        <w:t>There are still</w:t>
      </w:r>
      <w:r>
        <w:t xml:space="preserve"> some issues pending for more discussion and coordination between WGs.</w:t>
      </w:r>
    </w:p>
    <w:p w14:paraId="665F11EF" w14:textId="146D9799" w:rsidR="00E46518" w:rsidRDefault="00E46518" w:rsidP="0045567B">
      <w:r>
        <w:t xml:space="preserve">In this contribution, we further analyze </w:t>
      </w:r>
      <w:r w:rsidR="000A0214">
        <w:t xml:space="preserve">the </w:t>
      </w:r>
      <w:r w:rsidR="00D670F8">
        <w:t xml:space="preserve">remaining issues after the </w:t>
      </w:r>
      <w:r w:rsidR="00B10238">
        <w:t xml:space="preserve">updated </w:t>
      </w:r>
      <w:r w:rsidR="00D670F8">
        <w:t xml:space="preserve">CR </w:t>
      </w:r>
      <w:r w:rsidR="00B10238">
        <w:t xml:space="preserve">for </w:t>
      </w:r>
      <w:r w:rsidR="00D670F8">
        <w:t xml:space="preserve">the Rel-18 </w:t>
      </w:r>
      <w:proofErr w:type="spellStart"/>
      <w:r w:rsidR="00D670F8">
        <w:t>RedCap</w:t>
      </w:r>
      <w:proofErr w:type="spellEnd"/>
      <w:r w:rsidR="00D670F8">
        <w:t xml:space="preserve"> in </w:t>
      </w:r>
      <w:r w:rsidR="00A90E7C">
        <w:t>RAN1</w:t>
      </w:r>
      <w:r>
        <w:t xml:space="preserve">. </w:t>
      </w:r>
      <w:r w:rsidR="00B10238">
        <w:t>O</w:t>
      </w:r>
      <w:r w:rsidR="00D670F8">
        <w:t xml:space="preserve">pen points for </w:t>
      </w:r>
      <w:r>
        <w:t xml:space="preserve">of </w:t>
      </w:r>
      <w:proofErr w:type="spellStart"/>
      <w:r>
        <w:t>RedCap</w:t>
      </w:r>
      <w:proofErr w:type="spellEnd"/>
      <w:r>
        <w:t xml:space="preserve"> enhancement are</w:t>
      </w:r>
      <w:r w:rsidR="00D670F8">
        <w:t xml:space="preserve"> also </w:t>
      </w:r>
      <w:r>
        <w:t>discussed.</w:t>
      </w:r>
    </w:p>
    <w:p w14:paraId="1E90F332" w14:textId="7C77F4FB" w:rsidR="00A9555E" w:rsidRDefault="00235B52" w:rsidP="00255942">
      <w:pPr>
        <w:pStyle w:val="1"/>
        <w:spacing w:after="100"/>
      </w:pPr>
      <w:r>
        <w:t>Discussion for</w:t>
      </w:r>
      <w:r w:rsidR="00641C63" w:rsidRPr="00641C63">
        <w:t xml:space="preserve"> reduced capability NR devices</w:t>
      </w:r>
      <w:r w:rsidR="00641C63">
        <w:t xml:space="preserve"> in spec.</w:t>
      </w:r>
    </w:p>
    <w:p w14:paraId="723E0D76" w14:textId="3CC01B6A" w:rsidR="00184144" w:rsidRDefault="004B4A2C" w:rsidP="00184144">
      <w:pPr>
        <w:pStyle w:val="2"/>
      </w:pPr>
      <w:r w:rsidRPr="004B4A2C">
        <w:t xml:space="preserve">Earlier indication for </w:t>
      </w:r>
      <w:proofErr w:type="spellStart"/>
      <w:r w:rsidRPr="004B4A2C">
        <w:t>MsgA</w:t>
      </w:r>
      <w:proofErr w:type="spellEnd"/>
      <w:r w:rsidRPr="004B4A2C">
        <w:t xml:space="preserve"> supported by Rel-17</w:t>
      </w:r>
    </w:p>
    <w:p w14:paraId="65B73FBD" w14:textId="78A4FA8B" w:rsidR="004157EB" w:rsidRDefault="004A58C4" w:rsidP="004157EB">
      <w:pPr>
        <w:rPr>
          <w:lang w:eastAsia="ja-JP"/>
        </w:rPr>
      </w:pPr>
      <w:r>
        <w:rPr>
          <w:lang w:eastAsia="ja-JP"/>
        </w:rPr>
        <w:t xml:space="preserve">We had agreement in </w:t>
      </w:r>
      <w:r w:rsidR="000F7BD6">
        <w:rPr>
          <w:lang w:eastAsia="ja-JP"/>
        </w:rPr>
        <w:t>RAN#113:</w:t>
      </w:r>
    </w:p>
    <w:tbl>
      <w:tblPr>
        <w:tblStyle w:val="af1"/>
        <w:tblW w:w="0" w:type="auto"/>
        <w:tblLook w:val="04A0" w:firstRow="1" w:lastRow="0" w:firstColumn="1" w:lastColumn="0" w:noHBand="0" w:noVBand="1"/>
      </w:tblPr>
      <w:tblGrid>
        <w:gridCol w:w="9630"/>
      </w:tblGrid>
      <w:tr w:rsidR="004157EB" w14:paraId="01647BD9" w14:textId="77777777" w:rsidTr="00DE72D1">
        <w:tc>
          <w:tcPr>
            <w:tcW w:w="9630" w:type="dxa"/>
          </w:tcPr>
          <w:p w14:paraId="4B187AA5" w14:textId="7089F833" w:rsidR="00B82496" w:rsidRPr="00B25749" w:rsidRDefault="00B82496" w:rsidP="00B82496">
            <w:pPr>
              <w:rPr>
                <w:highlight w:val="green"/>
              </w:rPr>
            </w:pPr>
            <w:r w:rsidRPr="00322924">
              <w:rPr>
                <w:highlight w:val="green"/>
              </w:rPr>
              <w:t>Agreement</w:t>
            </w:r>
            <w:r>
              <w:rPr>
                <w:highlight w:val="green"/>
              </w:rPr>
              <w:t>:</w:t>
            </w:r>
            <w:r>
              <w:rPr>
                <w:rFonts w:ascii="Times New Roman" w:hAnsi="Times New Roman"/>
                <w:szCs w:val="20"/>
              </w:rPr>
              <w:t xml:space="preserve"> </w:t>
            </w:r>
          </w:p>
          <w:p w14:paraId="0525D826" w14:textId="77777777" w:rsidR="00B82496" w:rsidRPr="0080198B" w:rsidRDefault="00B82496" w:rsidP="00B82496">
            <w:pPr>
              <w:numPr>
                <w:ilvl w:val="0"/>
                <w:numId w:val="40"/>
              </w:numPr>
              <w:spacing w:after="0" w:afterAutospacing="0"/>
              <w:jc w:val="left"/>
            </w:pPr>
            <w:r w:rsidRPr="0080198B">
              <w:t>For the “FFS: value(s) of X”,</w:t>
            </w:r>
          </w:p>
          <w:p w14:paraId="17E1D2DE" w14:textId="77777777" w:rsidR="00B82496" w:rsidRPr="0080198B" w:rsidRDefault="00B82496" w:rsidP="00B82496">
            <w:pPr>
              <w:numPr>
                <w:ilvl w:val="1"/>
                <w:numId w:val="40"/>
              </w:numPr>
              <w:spacing w:after="0" w:afterAutospacing="0"/>
              <w:jc w:val="left"/>
            </w:pPr>
            <w:r w:rsidRPr="0080198B">
              <w:t xml:space="preserve">X = 1/0.5 </w:t>
            </w:r>
            <w:proofErr w:type="spellStart"/>
            <w:r w:rsidRPr="0080198B">
              <w:t>ms</w:t>
            </w:r>
            <w:proofErr w:type="spellEnd"/>
            <w:r w:rsidRPr="0080198B">
              <w:t xml:space="preserve"> for 15/30 kHz SCS</w:t>
            </w:r>
          </w:p>
          <w:p w14:paraId="4D6356CE" w14:textId="77777777" w:rsidR="00B82496" w:rsidRPr="0080198B" w:rsidRDefault="00B82496" w:rsidP="00B82496">
            <w:pPr>
              <w:numPr>
                <w:ilvl w:val="0"/>
                <w:numId w:val="40"/>
              </w:numPr>
              <w:spacing w:after="0" w:afterAutospacing="0"/>
              <w:jc w:val="left"/>
            </w:pPr>
            <w:r w:rsidRPr="0080198B">
              <w:t>Legacy default TDRA table and Δ are reused.</w:t>
            </w:r>
          </w:p>
          <w:p w14:paraId="7705F39A" w14:textId="77777777" w:rsidR="00B82496" w:rsidRPr="0080198B" w:rsidRDefault="00B82496" w:rsidP="00B82496">
            <w:pPr>
              <w:numPr>
                <w:ilvl w:val="0"/>
                <w:numId w:val="40"/>
              </w:numPr>
              <w:spacing w:after="0" w:afterAutospacing="0"/>
              <w:jc w:val="left"/>
            </w:pPr>
            <w:r w:rsidRPr="0080198B">
              <w:t xml:space="preserve">A network-configurable additional separate early indication in Msg1 for Rel-18 </w:t>
            </w:r>
            <w:proofErr w:type="spellStart"/>
            <w:r w:rsidRPr="0080198B">
              <w:t>eRedCap</w:t>
            </w:r>
            <w:proofErr w:type="spellEnd"/>
            <w:r w:rsidRPr="0080198B">
              <w:t xml:space="preserve"> UEs is supported.</w:t>
            </w:r>
          </w:p>
          <w:p w14:paraId="3A5F41D3" w14:textId="77777777" w:rsidR="00B82496" w:rsidRPr="0080198B" w:rsidRDefault="00B82496" w:rsidP="00B82496">
            <w:pPr>
              <w:numPr>
                <w:ilvl w:val="1"/>
                <w:numId w:val="40"/>
              </w:numPr>
              <w:spacing w:after="0" w:afterAutospacing="0"/>
              <w:jc w:val="left"/>
            </w:pPr>
            <w:r w:rsidRPr="0080198B">
              <w:t xml:space="preserve">When Msg1 indication for Rel-18 </w:t>
            </w:r>
            <w:proofErr w:type="spellStart"/>
            <w:r w:rsidRPr="0080198B">
              <w:t>eRedCap</w:t>
            </w:r>
            <w:proofErr w:type="spellEnd"/>
            <w:r w:rsidRPr="0080198B">
              <w:t xml:space="preserve"> UEs is configured, it is used by Rel-18 </w:t>
            </w:r>
            <w:proofErr w:type="spellStart"/>
            <w:r w:rsidRPr="0080198B">
              <w:t>eRedCap</w:t>
            </w:r>
            <w:proofErr w:type="spellEnd"/>
            <w:r w:rsidRPr="0080198B">
              <w:t xml:space="preserve"> UEs (with or without UE BB bandwidth reduction).</w:t>
            </w:r>
          </w:p>
          <w:p w14:paraId="736CFE43" w14:textId="77777777" w:rsidR="00B82496" w:rsidRPr="0080198B" w:rsidRDefault="00B82496" w:rsidP="00B82496">
            <w:pPr>
              <w:numPr>
                <w:ilvl w:val="0"/>
                <w:numId w:val="40"/>
              </w:numPr>
              <w:spacing w:after="0" w:afterAutospacing="0"/>
              <w:jc w:val="left"/>
            </w:pPr>
            <w:r w:rsidRPr="0080198B">
              <w:t xml:space="preserve">When Msg1 indication for Rel-18 </w:t>
            </w:r>
            <w:proofErr w:type="spellStart"/>
            <w:r w:rsidRPr="0080198B">
              <w:t>eRedCap</w:t>
            </w:r>
            <w:proofErr w:type="spellEnd"/>
            <w:r w:rsidRPr="0080198B">
              <w:t xml:space="preserve"> UEs is not configured while Msg1 indication for Rel-17 </w:t>
            </w:r>
            <w:proofErr w:type="spellStart"/>
            <w:r w:rsidRPr="0080198B">
              <w:t>RedCap</w:t>
            </w:r>
            <w:proofErr w:type="spellEnd"/>
            <w:r w:rsidRPr="0080198B">
              <w:t xml:space="preserve"> UEs is configured, Rel-18 </w:t>
            </w:r>
            <w:proofErr w:type="spellStart"/>
            <w:r w:rsidRPr="0080198B">
              <w:t>eRedCap</w:t>
            </w:r>
            <w:proofErr w:type="spellEnd"/>
            <w:r w:rsidRPr="0080198B">
              <w:t xml:space="preserve"> UEs shall share the PRACH that is configured for Rel-17 </w:t>
            </w:r>
            <w:proofErr w:type="spellStart"/>
            <w:r w:rsidRPr="0080198B">
              <w:t>RedCap</w:t>
            </w:r>
            <w:proofErr w:type="spellEnd"/>
            <w:r w:rsidRPr="0080198B">
              <w:t xml:space="preserve"> UEs.</w:t>
            </w:r>
          </w:p>
          <w:p w14:paraId="37633C8A" w14:textId="77777777" w:rsidR="00B82496" w:rsidRPr="0080198B" w:rsidRDefault="00B82496" w:rsidP="00B82496">
            <w:pPr>
              <w:numPr>
                <w:ilvl w:val="1"/>
                <w:numId w:val="40"/>
              </w:numPr>
              <w:spacing w:after="0" w:afterAutospacing="0"/>
              <w:jc w:val="left"/>
            </w:pPr>
            <w:r w:rsidRPr="0080198B">
              <w:t xml:space="preserve">Note: Rel-18 </w:t>
            </w:r>
            <w:proofErr w:type="spellStart"/>
            <w:r w:rsidRPr="0080198B">
              <w:t>eRedCap</w:t>
            </w:r>
            <w:proofErr w:type="spellEnd"/>
            <w:r w:rsidRPr="0080198B">
              <w:t xml:space="preserve"> UEs will be differentiated from Rel-17 </w:t>
            </w:r>
            <w:proofErr w:type="spellStart"/>
            <w:r w:rsidRPr="0080198B">
              <w:t>RedCap</w:t>
            </w:r>
            <w:proofErr w:type="spellEnd"/>
            <w:r w:rsidRPr="0080198B">
              <w:t xml:space="preserve"> UEs based on Msg3 of Rel-18 </w:t>
            </w:r>
            <w:proofErr w:type="spellStart"/>
            <w:r w:rsidRPr="0080198B">
              <w:t>eRedCap</w:t>
            </w:r>
            <w:proofErr w:type="spellEnd"/>
            <w:r w:rsidRPr="0080198B">
              <w:t xml:space="preserve"> UEs.</w:t>
            </w:r>
          </w:p>
          <w:p w14:paraId="751638B2" w14:textId="77777777" w:rsidR="00B82496" w:rsidRPr="0080198B" w:rsidRDefault="00B82496" w:rsidP="00B82496">
            <w:pPr>
              <w:numPr>
                <w:ilvl w:val="0"/>
                <w:numId w:val="40"/>
              </w:numPr>
              <w:spacing w:after="0" w:afterAutospacing="0"/>
              <w:jc w:val="left"/>
            </w:pPr>
            <w:r w:rsidRPr="0080198B">
              <w:t xml:space="preserve">Additional early indication in </w:t>
            </w:r>
            <w:proofErr w:type="spellStart"/>
            <w:r w:rsidRPr="0080198B">
              <w:t>MsgA</w:t>
            </w:r>
            <w:proofErr w:type="spellEnd"/>
            <w:r w:rsidRPr="0080198B">
              <w:t xml:space="preserve"> PRACH is not supported.</w:t>
            </w:r>
          </w:p>
          <w:p w14:paraId="0B421677" w14:textId="77777777" w:rsidR="004157EB" w:rsidRPr="003777B7" w:rsidRDefault="004157EB" w:rsidP="00DE72D1">
            <w:pPr>
              <w:tabs>
                <w:tab w:val="left" w:pos="1545"/>
              </w:tabs>
              <w:spacing w:after="0" w:line="252" w:lineRule="auto"/>
              <w:contextualSpacing/>
              <w:jc w:val="left"/>
              <w:rPr>
                <w:rFonts w:eastAsia="Microsoft YaHei UI"/>
                <w:bCs/>
                <w:lang w:eastAsia="zh-CN"/>
              </w:rPr>
            </w:pPr>
          </w:p>
        </w:tc>
      </w:tr>
    </w:tbl>
    <w:p w14:paraId="7E9088BA" w14:textId="77777777" w:rsidR="00B8634E" w:rsidRDefault="00B8634E" w:rsidP="00184144">
      <w:pPr>
        <w:rPr>
          <w:lang w:eastAsia="x-none"/>
        </w:rPr>
      </w:pPr>
    </w:p>
    <w:p w14:paraId="766FFC61" w14:textId="11BEF4D7" w:rsidR="00E41F4C" w:rsidRDefault="00E41F4C" w:rsidP="00184144">
      <w:pPr>
        <w:rPr>
          <w:rFonts w:eastAsiaTheme="minorEastAsia"/>
          <w:lang w:eastAsia="zh-CN"/>
        </w:rPr>
      </w:pPr>
      <w:r>
        <w:rPr>
          <w:lang w:eastAsia="x-none"/>
        </w:rPr>
        <w:t xml:space="preserve">The </w:t>
      </w:r>
      <w:r w:rsidR="004B4A2C">
        <w:rPr>
          <w:lang w:eastAsia="x-none"/>
        </w:rPr>
        <w:t>“</w:t>
      </w:r>
      <w:r w:rsidRPr="00E41F4C">
        <w:rPr>
          <w:lang w:eastAsia="x-none"/>
        </w:rPr>
        <w:t xml:space="preserve">no additional new </w:t>
      </w:r>
      <w:proofErr w:type="spellStart"/>
      <w:r w:rsidRPr="00E41F4C">
        <w:rPr>
          <w:lang w:eastAsia="x-none"/>
        </w:rPr>
        <w:t>Msg.A</w:t>
      </w:r>
      <w:proofErr w:type="spellEnd"/>
      <w:r w:rsidRPr="00E41F4C">
        <w:rPr>
          <w:lang w:eastAsia="x-none"/>
        </w:rPr>
        <w:t xml:space="preserve"> PRACH early indication</w:t>
      </w:r>
      <w:r w:rsidR="004B4A2C">
        <w:rPr>
          <w:lang w:eastAsia="x-none"/>
        </w:rPr>
        <w:t>”</w:t>
      </w:r>
      <w:r w:rsidRPr="00E41F4C">
        <w:rPr>
          <w:lang w:eastAsia="x-none"/>
        </w:rPr>
        <w:t xml:space="preserve"> </w:t>
      </w:r>
      <w:r>
        <w:rPr>
          <w:lang w:eastAsia="x-none"/>
        </w:rPr>
        <w:t>in the agreements means Rel-18 indication. Th</w:t>
      </w:r>
      <w:r w:rsidR="004B4A2C">
        <w:rPr>
          <w:lang w:eastAsia="x-none"/>
        </w:rPr>
        <w:t>at</w:t>
      </w:r>
      <w:r>
        <w:rPr>
          <w:lang w:eastAsia="x-none"/>
        </w:rPr>
        <w:t xml:space="preserve"> agreement </w:t>
      </w:r>
      <w:r w:rsidR="004B4A2C">
        <w:rPr>
          <w:lang w:eastAsia="x-none"/>
        </w:rPr>
        <w:t>leaves</w:t>
      </w:r>
      <w:r>
        <w:rPr>
          <w:lang w:eastAsia="x-none"/>
        </w:rPr>
        <w:t xml:space="preserve"> unclear case for whether the Rel-17 early indication in </w:t>
      </w:r>
      <w:proofErr w:type="spellStart"/>
      <w:r>
        <w:rPr>
          <w:lang w:eastAsia="x-none"/>
        </w:rPr>
        <w:t>MsgA</w:t>
      </w:r>
      <w:proofErr w:type="spellEnd"/>
      <w:r>
        <w:rPr>
          <w:lang w:eastAsia="x-none"/>
        </w:rPr>
        <w:t xml:space="preserve"> should be reused.</w:t>
      </w:r>
      <w:r w:rsidR="00782B0B">
        <w:rPr>
          <w:lang w:eastAsia="x-none"/>
        </w:rPr>
        <w:t xml:space="preserve"> In the same principle </w:t>
      </w:r>
      <w:r w:rsidR="004B4A2C">
        <w:rPr>
          <w:lang w:eastAsia="x-none"/>
        </w:rPr>
        <w:t>as</w:t>
      </w:r>
      <w:r w:rsidR="00782B0B">
        <w:rPr>
          <w:lang w:eastAsia="x-none"/>
        </w:rPr>
        <w:t xml:space="preserve"> reusing early indication for Rel-17 Msg1 earlier indication, </w:t>
      </w:r>
      <w:r w:rsidR="007079D6">
        <w:rPr>
          <w:lang w:eastAsia="x-none"/>
        </w:rPr>
        <w:t xml:space="preserve">Rel-18 </w:t>
      </w:r>
      <w:proofErr w:type="spellStart"/>
      <w:r w:rsidR="007079D6">
        <w:rPr>
          <w:lang w:eastAsia="x-none"/>
        </w:rPr>
        <w:t>RedCap</w:t>
      </w:r>
      <w:proofErr w:type="spellEnd"/>
      <w:r w:rsidR="007079D6">
        <w:rPr>
          <w:lang w:eastAsia="x-none"/>
        </w:rPr>
        <w:t xml:space="preserve"> UE </w:t>
      </w:r>
      <w:r w:rsidR="00782B0B">
        <w:rPr>
          <w:lang w:eastAsia="x-none"/>
        </w:rPr>
        <w:t xml:space="preserve">should </w:t>
      </w:r>
      <w:r w:rsidR="007079D6">
        <w:rPr>
          <w:lang w:eastAsia="x-none"/>
        </w:rPr>
        <w:t>use Rel-17</w:t>
      </w:r>
      <w:r w:rsidR="007079D6" w:rsidRPr="007079D6">
        <w:rPr>
          <w:lang w:eastAsia="x-none"/>
        </w:rPr>
        <w:t xml:space="preserve"> </w:t>
      </w:r>
      <w:proofErr w:type="spellStart"/>
      <w:r w:rsidR="007079D6">
        <w:rPr>
          <w:lang w:eastAsia="x-none"/>
        </w:rPr>
        <w:t>MsgA</w:t>
      </w:r>
      <w:proofErr w:type="spellEnd"/>
      <w:r w:rsidR="007079D6">
        <w:rPr>
          <w:lang w:eastAsia="x-none"/>
        </w:rPr>
        <w:t xml:space="preserve"> resource when applicable</w:t>
      </w:r>
      <w:r w:rsidR="00782B0B">
        <w:rPr>
          <w:lang w:eastAsia="x-none"/>
        </w:rPr>
        <w:t>.</w:t>
      </w:r>
    </w:p>
    <w:p w14:paraId="354BAF7F" w14:textId="0403F269" w:rsidR="00C33676" w:rsidRDefault="00782B0B" w:rsidP="00184144">
      <w:pPr>
        <w:rPr>
          <w:lang w:eastAsia="x-none"/>
        </w:rPr>
      </w:pPr>
      <w:r>
        <w:rPr>
          <w:lang w:eastAsia="x-none"/>
        </w:rPr>
        <w:t>Th</w:t>
      </w:r>
      <w:r w:rsidR="00CA59C2">
        <w:rPr>
          <w:lang w:eastAsia="x-none"/>
        </w:rPr>
        <w:t>at</w:t>
      </w:r>
      <w:r>
        <w:rPr>
          <w:lang w:eastAsia="x-none"/>
        </w:rPr>
        <w:t xml:space="preserve"> same behavior also helps facilitat</w:t>
      </w:r>
      <w:r w:rsidR="007079D6">
        <w:rPr>
          <w:lang w:eastAsia="x-none"/>
        </w:rPr>
        <w:t>ing</w:t>
      </w:r>
      <w:r>
        <w:rPr>
          <w:lang w:eastAsia="x-none"/>
        </w:rPr>
        <w:t xml:space="preserve"> the </w:t>
      </w:r>
      <w:r w:rsidR="00E41F4C" w:rsidRPr="00E41F4C">
        <w:rPr>
          <w:lang w:eastAsia="x-none"/>
        </w:rPr>
        <w:t xml:space="preserve">fallback from 2-step RACH to 4-step RACH. </w:t>
      </w:r>
      <w:r>
        <w:rPr>
          <w:lang w:eastAsia="x-none"/>
        </w:rPr>
        <w:t xml:space="preserve">To resolve the </w:t>
      </w:r>
      <w:r w:rsidR="00CA59C2">
        <w:rPr>
          <w:lang w:eastAsia="x-none"/>
        </w:rPr>
        <w:t>ambiguous</w:t>
      </w:r>
      <w:r>
        <w:rPr>
          <w:lang w:eastAsia="x-none"/>
        </w:rPr>
        <w:t xml:space="preserve"> case</w:t>
      </w:r>
      <w:r w:rsidRPr="00E41F4C">
        <w:rPr>
          <w:lang w:eastAsia="x-none"/>
        </w:rPr>
        <w:t>,</w:t>
      </w:r>
      <w:r>
        <w:rPr>
          <w:lang w:eastAsia="x-none"/>
        </w:rPr>
        <w:t xml:space="preserve"> </w:t>
      </w:r>
      <w:r w:rsidRPr="00C33676">
        <w:rPr>
          <w:lang w:eastAsia="x-none"/>
        </w:rPr>
        <w:t>additional</w:t>
      </w:r>
      <w:r>
        <w:rPr>
          <w:lang w:eastAsia="x-none"/>
        </w:rPr>
        <w:t xml:space="preserve"> proposal </w:t>
      </w:r>
      <w:r w:rsidR="00CA59C2">
        <w:rPr>
          <w:lang w:eastAsia="x-none"/>
        </w:rPr>
        <w:t xml:space="preserve">in RAN1 </w:t>
      </w:r>
      <w:r>
        <w:rPr>
          <w:lang w:eastAsia="x-none"/>
        </w:rPr>
        <w:t xml:space="preserve">can be considered. </w:t>
      </w:r>
      <w:r w:rsidRPr="00782B0B">
        <w:rPr>
          <w:lang w:eastAsia="x-none"/>
        </w:rPr>
        <w:t xml:space="preserve">When </w:t>
      </w:r>
      <w:proofErr w:type="spellStart"/>
      <w:r w:rsidRPr="00782B0B">
        <w:rPr>
          <w:lang w:eastAsia="x-none"/>
        </w:rPr>
        <w:t>Msg</w:t>
      </w:r>
      <w:r>
        <w:rPr>
          <w:lang w:eastAsia="x-none"/>
        </w:rPr>
        <w:t>A</w:t>
      </w:r>
      <w:proofErr w:type="spellEnd"/>
      <w:r w:rsidRPr="00782B0B">
        <w:rPr>
          <w:lang w:eastAsia="x-none"/>
        </w:rPr>
        <w:t xml:space="preserve"> </w:t>
      </w:r>
      <w:r>
        <w:rPr>
          <w:lang w:eastAsia="x-none"/>
        </w:rPr>
        <w:t xml:space="preserve">early </w:t>
      </w:r>
      <w:r w:rsidRPr="00782B0B">
        <w:rPr>
          <w:lang w:eastAsia="x-none"/>
        </w:rPr>
        <w:t xml:space="preserve">indication for Rel-17 </w:t>
      </w:r>
      <w:proofErr w:type="spellStart"/>
      <w:r w:rsidRPr="00782B0B">
        <w:rPr>
          <w:lang w:eastAsia="x-none"/>
        </w:rPr>
        <w:t>RedCap</w:t>
      </w:r>
      <w:proofErr w:type="spellEnd"/>
      <w:r w:rsidRPr="00782B0B">
        <w:rPr>
          <w:lang w:eastAsia="x-none"/>
        </w:rPr>
        <w:t xml:space="preserve"> UEs is configured, Rel-18 </w:t>
      </w:r>
      <w:proofErr w:type="spellStart"/>
      <w:r w:rsidRPr="00782B0B">
        <w:rPr>
          <w:lang w:eastAsia="x-none"/>
        </w:rPr>
        <w:t>eRedCap</w:t>
      </w:r>
      <w:proofErr w:type="spellEnd"/>
      <w:r w:rsidRPr="00782B0B">
        <w:rPr>
          <w:lang w:eastAsia="x-none"/>
        </w:rPr>
        <w:t xml:space="preserve"> UEs shall share the </w:t>
      </w:r>
      <w:proofErr w:type="spellStart"/>
      <w:r>
        <w:rPr>
          <w:lang w:eastAsia="x-none"/>
        </w:rPr>
        <w:t>MsgA</w:t>
      </w:r>
      <w:proofErr w:type="spellEnd"/>
      <w:r>
        <w:rPr>
          <w:lang w:eastAsia="x-none"/>
        </w:rPr>
        <w:t xml:space="preserve"> </w:t>
      </w:r>
      <w:r w:rsidRPr="00782B0B">
        <w:rPr>
          <w:lang w:eastAsia="x-none"/>
        </w:rPr>
        <w:t xml:space="preserve">PRACH that is configured for Rel-17 </w:t>
      </w:r>
      <w:proofErr w:type="spellStart"/>
      <w:r w:rsidRPr="00782B0B">
        <w:rPr>
          <w:lang w:eastAsia="x-none"/>
        </w:rPr>
        <w:t>RedCap</w:t>
      </w:r>
      <w:proofErr w:type="spellEnd"/>
      <w:r w:rsidRPr="00782B0B">
        <w:rPr>
          <w:lang w:eastAsia="x-none"/>
        </w:rPr>
        <w:t xml:space="preserve"> UEs.</w:t>
      </w:r>
    </w:p>
    <w:p w14:paraId="28A0290A" w14:textId="1616C88C" w:rsidR="00782B0B" w:rsidRDefault="00782B0B" w:rsidP="00782B0B">
      <w:pPr>
        <w:rPr>
          <w:b/>
          <w:bCs/>
          <w:i/>
          <w:iCs/>
        </w:rPr>
      </w:pPr>
      <w:r w:rsidRPr="008D7628">
        <w:rPr>
          <w:b/>
          <w:bCs/>
          <w:i/>
          <w:iCs/>
          <w:lang w:eastAsia="x-none"/>
        </w:rPr>
        <w:t>Proposal</w:t>
      </w:r>
      <w:r>
        <w:rPr>
          <w:b/>
          <w:bCs/>
          <w:i/>
          <w:iCs/>
          <w:lang w:eastAsia="x-none"/>
        </w:rPr>
        <w:t xml:space="preserve"> 1</w:t>
      </w:r>
      <w:r w:rsidRPr="008D7628">
        <w:rPr>
          <w:b/>
          <w:bCs/>
          <w:i/>
          <w:iCs/>
          <w:lang w:eastAsia="x-none"/>
        </w:rPr>
        <w:t>:</w:t>
      </w:r>
      <w:r>
        <w:rPr>
          <w:b/>
          <w:bCs/>
          <w:i/>
          <w:iCs/>
        </w:rPr>
        <w:t xml:space="preserve"> </w:t>
      </w:r>
      <w:r w:rsidRPr="00782B0B">
        <w:rPr>
          <w:b/>
          <w:bCs/>
          <w:i/>
          <w:iCs/>
        </w:rPr>
        <w:t xml:space="preserve">When </w:t>
      </w:r>
      <w:proofErr w:type="spellStart"/>
      <w:r w:rsidRPr="00782B0B">
        <w:rPr>
          <w:b/>
          <w:bCs/>
          <w:i/>
          <w:iCs/>
        </w:rPr>
        <w:t>MsgA</w:t>
      </w:r>
      <w:proofErr w:type="spellEnd"/>
      <w:r w:rsidRPr="00782B0B">
        <w:rPr>
          <w:b/>
          <w:bCs/>
          <w:i/>
          <w:iCs/>
        </w:rPr>
        <w:t xml:space="preserve"> early indication for Rel-17 </w:t>
      </w:r>
      <w:proofErr w:type="spellStart"/>
      <w:r w:rsidRPr="00782B0B">
        <w:rPr>
          <w:b/>
          <w:bCs/>
          <w:i/>
          <w:iCs/>
        </w:rPr>
        <w:t>RedCap</w:t>
      </w:r>
      <w:proofErr w:type="spellEnd"/>
      <w:r w:rsidRPr="00782B0B">
        <w:rPr>
          <w:b/>
          <w:bCs/>
          <w:i/>
          <w:iCs/>
        </w:rPr>
        <w:t xml:space="preserve"> UEs is configured, Rel-18 </w:t>
      </w:r>
      <w:proofErr w:type="spellStart"/>
      <w:r w:rsidRPr="00782B0B">
        <w:rPr>
          <w:b/>
          <w:bCs/>
          <w:i/>
          <w:iCs/>
        </w:rPr>
        <w:t>eRedCap</w:t>
      </w:r>
      <w:proofErr w:type="spellEnd"/>
      <w:r w:rsidRPr="00782B0B">
        <w:rPr>
          <w:b/>
          <w:bCs/>
          <w:i/>
          <w:iCs/>
        </w:rPr>
        <w:t xml:space="preserve"> UEs shall share the </w:t>
      </w:r>
      <w:proofErr w:type="spellStart"/>
      <w:r w:rsidRPr="00782B0B">
        <w:rPr>
          <w:b/>
          <w:bCs/>
          <w:i/>
          <w:iCs/>
        </w:rPr>
        <w:t>MsgA</w:t>
      </w:r>
      <w:proofErr w:type="spellEnd"/>
      <w:r w:rsidRPr="00782B0B">
        <w:rPr>
          <w:b/>
          <w:bCs/>
          <w:i/>
          <w:iCs/>
        </w:rPr>
        <w:t xml:space="preserve"> PRACH that is configured for Rel-17 </w:t>
      </w:r>
      <w:proofErr w:type="spellStart"/>
      <w:r w:rsidRPr="00782B0B">
        <w:rPr>
          <w:b/>
          <w:bCs/>
          <w:i/>
          <w:iCs/>
        </w:rPr>
        <w:t>RedCap</w:t>
      </w:r>
      <w:proofErr w:type="spellEnd"/>
      <w:r w:rsidRPr="00782B0B">
        <w:rPr>
          <w:b/>
          <w:bCs/>
          <w:i/>
          <w:iCs/>
        </w:rPr>
        <w:t xml:space="preserve"> UEs.</w:t>
      </w:r>
    </w:p>
    <w:p w14:paraId="41FCC815" w14:textId="43B2E29A" w:rsidR="00782B0B" w:rsidRDefault="004D6780" w:rsidP="00184144">
      <w:pPr>
        <w:rPr>
          <w:lang w:eastAsia="x-none"/>
        </w:rPr>
      </w:pPr>
      <w:r>
        <w:rPr>
          <w:lang w:eastAsia="x-none"/>
        </w:rPr>
        <w:t>It seems all RAN1 related decision</w:t>
      </w:r>
      <w:r w:rsidR="003417F9">
        <w:rPr>
          <w:lang w:eastAsia="x-none"/>
        </w:rPr>
        <w:t>s</w:t>
      </w:r>
      <w:r>
        <w:rPr>
          <w:lang w:eastAsia="x-none"/>
        </w:rPr>
        <w:t xml:space="preserve"> w</w:t>
      </w:r>
      <w:r w:rsidR="003417F9">
        <w:rPr>
          <w:lang w:eastAsia="x-none"/>
        </w:rPr>
        <w:t>ere</w:t>
      </w:r>
      <w:r>
        <w:rPr>
          <w:lang w:eastAsia="x-none"/>
        </w:rPr>
        <w:t xml:space="preserve"> sent to RAN2 for specification. Thus, we should send the potential </w:t>
      </w:r>
      <w:r w:rsidR="0087613C">
        <w:rPr>
          <w:lang w:eastAsia="x-none"/>
        </w:rPr>
        <w:t xml:space="preserve">updated </w:t>
      </w:r>
      <w:r>
        <w:rPr>
          <w:lang w:eastAsia="x-none"/>
        </w:rPr>
        <w:t>agreements further to RAN2.</w:t>
      </w:r>
    </w:p>
    <w:p w14:paraId="721F6B0A" w14:textId="77777777" w:rsidR="004D6780" w:rsidRDefault="004D6780" w:rsidP="004D6780">
      <w:pPr>
        <w:pStyle w:val="2"/>
      </w:pPr>
      <w:r>
        <w:lastRenderedPageBreak/>
        <w:t>Initial Access</w:t>
      </w:r>
    </w:p>
    <w:p w14:paraId="25A4145B" w14:textId="213401B6" w:rsidR="00194F67" w:rsidRDefault="0087760D" w:rsidP="00184144">
      <w:pPr>
        <w:rPr>
          <w:lang w:eastAsia="x-none"/>
        </w:rPr>
      </w:pPr>
      <w:r>
        <w:rPr>
          <w:lang w:eastAsia="x-none"/>
        </w:rPr>
        <w:t>In</w:t>
      </w:r>
      <w:r w:rsidR="00E81F2B">
        <w:rPr>
          <w:lang w:eastAsia="x-none"/>
        </w:rPr>
        <w:t xml:space="preserve"> the current specification, </w:t>
      </w:r>
      <w:r w:rsidR="00E81F2B" w:rsidRPr="00E81F2B">
        <w:rPr>
          <w:rFonts w:hint="eastAsia"/>
          <w:lang w:eastAsia="x-none"/>
        </w:rPr>
        <w:t>“</w:t>
      </w:r>
      <w:bookmarkStart w:id="3" w:name="_Hlk149680493"/>
      <w:r w:rsidR="00E81F2B" w:rsidRPr="00E81F2B">
        <w:rPr>
          <w:lang w:eastAsia="x-none"/>
        </w:rPr>
        <w:t xml:space="preserve">A UE that </w:t>
      </w:r>
      <w:r>
        <w:rPr>
          <w:lang w:eastAsia="x-none"/>
        </w:rPr>
        <w:t>[</w:t>
      </w:r>
      <w:r w:rsidR="00E81F2B" w:rsidRPr="00E81F2B">
        <w:rPr>
          <w:lang w:eastAsia="x-none"/>
        </w:rPr>
        <w:t>has not</w:t>
      </w:r>
      <w:r w:rsidR="00DC657F">
        <w:rPr>
          <w:lang w:eastAsia="x-none"/>
        </w:rPr>
        <w:t>]</w:t>
      </w:r>
      <w:r w:rsidR="00E81F2B" w:rsidRPr="00E81F2B">
        <w:rPr>
          <w:lang w:eastAsia="x-none"/>
        </w:rPr>
        <w:t xml:space="preserve"> indicated FG 48-2</w:t>
      </w:r>
      <w:bookmarkEnd w:id="3"/>
      <w:r w:rsidR="00E81F2B" w:rsidRPr="00E81F2B">
        <w:rPr>
          <w:lang w:eastAsia="x-none"/>
        </w:rPr>
        <w:t xml:space="preserve">” </w:t>
      </w:r>
      <w:r>
        <w:rPr>
          <w:lang w:eastAsia="x-none"/>
        </w:rPr>
        <w:t xml:space="preserve">is general phase to differentiate UEs with or without BB reduction within the Rel-18 </w:t>
      </w:r>
      <w:proofErr w:type="spellStart"/>
      <w:r>
        <w:rPr>
          <w:lang w:eastAsia="x-none"/>
        </w:rPr>
        <w:t>RedCap</w:t>
      </w:r>
      <w:proofErr w:type="spellEnd"/>
      <w:r>
        <w:rPr>
          <w:lang w:eastAsia="x-none"/>
        </w:rPr>
        <w:t xml:space="preserve"> UE. UE can assume certain behavior after the UE capability report, e.g. “indicated”. </w:t>
      </w:r>
      <w:r w:rsidR="00E81F2B">
        <w:rPr>
          <w:lang w:eastAsia="x-none"/>
        </w:rPr>
        <w:t xml:space="preserve"> In the last RAN1 meeting, it is was discussed that </w:t>
      </w:r>
      <w:r>
        <w:rPr>
          <w:lang w:eastAsia="x-none"/>
        </w:rPr>
        <w:t xml:space="preserve">type of phase would be not clear for Rel-18 </w:t>
      </w:r>
      <w:proofErr w:type="spellStart"/>
      <w:r>
        <w:rPr>
          <w:lang w:eastAsia="x-none"/>
        </w:rPr>
        <w:t>RedCap</w:t>
      </w:r>
      <w:proofErr w:type="spellEnd"/>
      <w:r>
        <w:rPr>
          <w:lang w:eastAsia="x-none"/>
        </w:rPr>
        <w:t xml:space="preserve"> UE. It was concluded that RAN1 can c</w:t>
      </w:r>
      <w:r w:rsidR="00E81F2B">
        <w:rPr>
          <w:lang w:eastAsia="x-none"/>
        </w:rPr>
        <w:t xml:space="preserve">ontinue </w:t>
      </w:r>
      <w:r>
        <w:rPr>
          <w:lang w:eastAsia="x-none"/>
        </w:rPr>
        <w:t xml:space="preserve">discussing on </w:t>
      </w:r>
      <w:r w:rsidR="00E81F2B">
        <w:rPr>
          <w:lang w:eastAsia="x-none"/>
        </w:rPr>
        <w:t>“A UE that has not indicated FG 48-2”</w:t>
      </w:r>
      <w:r>
        <w:rPr>
          <w:lang w:eastAsia="x-none"/>
        </w:rPr>
        <w:t xml:space="preserve"> and </w:t>
      </w:r>
      <w:r w:rsidR="00194F67" w:rsidRPr="00194F67">
        <w:rPr>
          <w:rFonts w:hint="eastAsia"/>
          <w:lang w:eastAsia="x-none"/>
        </w:rPr>
        <w:t>“</w:t>
      </w:r>
      <w:r w:rsidR="00194F67" w:rsidRPr="00194F67">
        <w:rPr>
          <w:lang w:eastAsia="x-none"/>
        </w:rPr>
        <w:t>A UE that indicated FG 48-2” in the paragraphs in 38.213 clause 17.1A</w:t>
      </w:r>
      <w:r w:rsidR="00194F67">
        <w:rPr>
          <w:lang w:eastAsia="x-none"/>
        </w:rPr>
        <w:t>.</w:t>
      </w:r>
    </w:p>
    <w:p w14:paraId="5D09AD04" w14:textId="7B828D0D" w:rsidR="00194F67" w:rsidRDefault="00194F67" w:rsidP="00184144">
      <w:pPr>
        <w:rPr>
          <w:lang w:eastAsia="x-none"/>
        </w:rPr>
      </w:pPr>
      <w:r>
        <w:rPr>
          <w:lang w:eastAsia="x-none"/>
        </w:rPr>
        <w:t xml:space="preserve">We consider the current specification is fine for indication of UE capability, </w:t>
      </w:r>
      <w:r w:rsidR="00E400F4">
        <w:rPr>
          <w:lang w:eastAsia="x-none"/>
        </w:rPr>
        <w:t xml:space="preserve">even </w:t>
      </w:r>
      <w:r>
        <w:rPr>
          <w:lang w:eastAsia="x-none"/>
        </w:rPr>
        <w:t xml:space="preserve">if </w:t>
      </w:r>
      <w:r w:rsidR="00E400F4">
        <w:rPr>
          <w:lang w:eastAsia="x-none"/>
        </w:rPr>
        <w:t>the phase</w:t>
      </w:r>
      <w:r>
        <w:rPr>
          <w:lang w:eastAsia="x-none"/>
        </w:rPr>
        <w:t xml:space="preserve"> is not so explicit. The potential alternative would state a UE support FG 48-x or not. However, the additional clarity of th</w:t>
      </w:r>
      <w:r w:rsidR="00E400F4">
        <w:rPr>
          <w:lang w:eastAsia="x-none"/>
        </w:rPr>
        <w:t>at</w:t>
      </w:r>
      <w:r>
        <w:rPr>
          <w:lang w:eastAsia="x-none"/>
        </w:rPr>
        <w:t xml:space="preserve"> alternative is not justified. </w:t>
      </w:r>
      <w:r w:rsidR="00E400F4">
        <w:rPr>
          <w:lang w:eastAsia="x-none"/>
        </w:rPr>
        <w:t>We understand, “supported” would means that UE do not care about if the capabilities kno</w:t>
      </w:r>
      <w:r w:rsidR="00EE1271">
        <w:rPr>
          <w:lang w:eastAsia="x-none"/>
        </w:rPr>
        <w:t xml:space="preserve">wn by </w:t>
      </w:r>
      <w:proofErr w:type="spellStart"/>
      <w:r w:rsidR="00EE1271">
        <w:rPr>
          <w:lang w:eastAsia="x-none"/>
        </w:rPr>
        <w:t>gNB</w:t>
      </w:r>
      <w:proofErr w:type="spellEnd"/>
      <w:r w:rsidR="00EE1271">
        <w:rPr>
          <w:lang w:eastAsia="x-none"/>
        </w:rPr>
        <w:t xml:space="preserve"> but </w:t>
      </w:r>
      <w:proofErr w:type="spellStart"/>
      <w:r w:rsidR="00EE1271">
        <w:rPr>
          <w:lang w:eastAsia="x-none"/>
        </w:rPr>
        <w:t>gNB</w:t>
      </w:r>
      <w:proofErr w:type="spellEnd"/>
      <w:r w:rsidR="00EE1271">
        <w:rPr>
          <w:lang w:eastAsia="x-none"/>
        </w:rPr>
        <w:t xml:space="preserve"> still need to justify the case. When </w:t>
      </w:r>
      <w:proofErr w:type="spellStart"/>
      <w:r w:rsidR="00EE1271">
        <w:rPr>
          <w:lang w:eastAsia="x-none"/>
        </w:rPr>
        <w:t>gNB</w:t>
      </w:r>
      <w:proofErr w:type="spellEnd"/>
      <w:r w:rsidR="00EE1271">
        <w:rPr>
          <w:lang w:eastAsia="x-none"/>
        </w:rPr>
        <w:t xml:space="preserve"> has no idea of UE capability it considers the worst capability. Moreover, i</w:t>
      </w:r>
      <w:r>
        <w:rPr>
          <w:lang w:eastAsia="x-none"/>
        </w:rPr>
        <w:t xml:space="preserve">n 38.214, consistent approach is also used for Rel-18 </w:t>
      </w:r>
      <w:proofErr w:type="spellStart"/>
      <w:r>
        <w:rPr>
          <w:lang w:eastAsia="x-none"/>
        </w:rPr>
        <w:t>RedCap</w:t>
      </w:r>
      <w:proofErr w:type="spellEnd"/>
      <w:r>
        <w:rPr>
          <w:lang w:eastAsia="x-none"/>
        </w:rPr>
        <w:t xml:space="preserve"> UE. </w:t>
      </w:r>
      <w:r w:rsidR="00EE1271">
        <w:rPr>
          <w:lang w:eastAsia="x-none"/>
        </w:rPr>
        <w:t>Thus, w</w:t>
      </w:r>
      <w:r>
        <w:rPr>
          <w:lang w:eastAsia="x-none"/>
        </w:rPr>
        <w:t xml:space="preserve">e prefer to keep the current style. </w:t>
      </w:r>
      <w:r w:rsidR="00EE1271">
        <w:rPr>
          <w:lang w:eastAsia="x-none"/>
        </w:rPr>
        <w:t>It</w:t>
      </w:r>
      <w:r>
        <w:rPr>
          <w:lang w:eastAsia="x-none"/>
        </w:rPr>
        <w:t xml:space="preserve"> does not conflict with our previous agreements.</w:t>
      </w:r>
    </w:p>
    <w:p w14:paraId="1D4A6996" w14:textId="77777777" w:rsidR="00194F67" w:rsidRDefault="00194F67" w:rsidP="00184144">
      <w:pPr>
        <w:rPr>
          <w:lang w:eastAsia="x-none"/>
        </w:rPr>
      </w:pPr>
      <w:r>
        <w:rPr>
          <w:lang w:eastAsia="x-none"/>
        </w:rPr>
        <w:t xml:space="preserve">Further on the same part in clause 17.1A, some detailed behavior could be updated. </w:t>
      </w:r>
    </w:p>
    <w:p w14:paraId="56DDF3EE" w14:textId="6D6A19C4" w:rsidR="00184144" w:rsidRDefault="00613525" w:rsidP="00184144">
      <w:r>
        <w:rPr>
          <w:lang w:eastAsia="x-none"/>
        </w:rPr>
        <w:t>W</w:t>
      </w:r>
      <w:r w:rsidR="00184144">
        <w:rPr>
          <w:lang w:eastAsia="x-none"/>
        </w:rPr>
        <w:t>e ha</w:t>
      </w:r>
      <w:r>
        <w:rPr>
          <w:lang w:eastAsia="x-none"/>
        </w:rPr>
        <w:t>d</w:t>
      </w:r>
      <w:r w:rsidR="00184144">
        <w:rPr>
          <w:lang w:eastAsia="x-none"/>
        </w:rPr>
        <w:t xml:space="preserve"> agreement in general for </w:t>
      </w:r>
      <w:r w:rsidR="00184144" w:rsidRPr="00322924">
        <w:t>UE BB complexity reduction</w:t>
      </w:r>
      <w:r w:rsidR="00184144">
        <w:rPr>
          <w:lang w:eastAsia="x-none"/>
        </w:rPr>
        <w:t xml:space="preserve"> that</w:t>
      </w:r>
      <w:r w:rsidR="00184144" w:rsidRPr="00116F05">
        <w:t xml:space="preserve"> a UE is not expected to receive an UL grant in a RAR or in a DCI scrambled with TC-RNTI with a Msg3 PUSCH resource allocation spanning a bandwidth of more than ~5 MHz per slot or per hop</w:t>
      </w:r>
      <w:r w:rsidR="00184144">
        <w:t>.</w:t>
      </w:r>
      <w:r>
        <w:t xml:space="preserve"> </w:t>
      </w:r>
      <w:r w:rsidR="00184144">
        <w:t xml:space="preserve">And, that principle also apply to </w:t>
      </w:r>
      <w:proofErr w:type="spellStart"/>
      <w:r w:rsidR="00184144">
        <w:t>MsgA</w:t>
      </w:r>
      <w:proofErr w:type="spellEnd"/>
      <w:r w:rsidR="00184144">
        <w:t>.</w:t>
      </w:r>
    </w:p>
    <w:p w14:paraId="435194BE" w14:textId="685D185B" w:rsidR="00A81A07" w:rsidRDefault="00A81A07" w:rsidP="00184144">
      <w:r>
        <w:t>In the c</w:t>
      </w:r>
      <w:r w:rsidR="00184144">
        <w:t>urrent spec.</w:t>
      </w:r>
      <w:r>
        <w:t>:</w:t>
      </w:r>
    </w:p>
    <w:p w14:paraId="1E9C57B7" w14:textId="4E4B38CB" w:rsidR="00A81A07" w:rsidRDefault="00A81A07" w:rsidP="00700FC5">
      <w:pPr>
        <w:ind w:left="720"/>
      </w:pPr>
      <w:r w:rsidRPr="001035A1">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0BECE6CE" w14:textId="0C4848DF" w:rsidR="00184144" w:rsidRDefault="00700FC5" w:rsidP="00184144">
      <w:r>
        <w:t xml:space="preserve">Based on the interpretation in the beginning, we think that </w:t>
      </w:r>
      <w:r w:rsidR="00A81A07">
        <w:t xml:space="preserve">UE should not be looked as already </w:t>
      </w:r>
      <w:r w:rsidR="00A81A07" w:rsidRPr="00A81A07">
        <w:t xml:space="preserve">“indicated” FG </w:t>
      </w:r>
      <w:r w:rsidR="00A81A07">
        <w:t>48-2 by capability</w:t>
      </w:r>
      <w:r w:rsidR="00EF605D">
        <w:t xml:space="preserve">, </w:t>
      </w:r>
      <w:r w:rsidR="00A81A07">
        <w:t>if it is responded with TC-RNTI</w:t>
      </w:r>
      <w:r w:rsidR="00EF605D">
        <w:t>.</w:t>
      </w:r>
      <w:r w:rsidR="00A81A07">
        <w:t xml:space="preserve"> </w:t>
      </w:r>
      <w:proofErr w:type="spellStart"/>
      <w:r w:rsidR="00EF605D">
        <w:t>gNB</w:t>
      </w:r>
      <w:proofErr w:type="spellEnd"/>
      <w:r w:rsidR="00EF605D">
        <w:t xml:space="preserve"> does not identify it yet</w:t>
      </w:r>
      <w:r w:rsidR="00A81A07">
        <w:t xml:space="preserve">. </w:t>
      </w:r>
      <w:r w:rsidR="00EF605D">
        <w:t xml:space="preserve">Moreover, the </w:t>
      </w:r>
      <w:proofErr w:type="spellStart"/>
      <w:r w:rsidR="00EF605D">
        <w:t>MsgA</w:t>
      </w:r>
      <w:proofErr w:type="spellEnd"/>
      <w:r w:rsidR="00EF605D">
        <w:t xml:space="preserve"> PUSCH bandwidth restriction is not for FG 48-2 UE, per agreements. Thus, the whole bullet above should be removed from the current spec.</w:t>
      </w:r>
    </w:p>
    <w:p w14:paraId="564D1A5C" w14:textId="02C68B57" w:rsidR="00361DCC" w:rsidRDefault="008F631C" w:rsidP="00361DCC">
      <w:pPr>
        <w:rPr>
          <w:lang w:eastAsia="ja-JP"/>
        </w:rPr>
      </w:pPr>
      <w:r>
        <w:rPr>
          <w:lang w:eastAsia="ja-JP"/>
        </w:rPr>
        <w:t xml:space="preserve">In the </w:t>
      </w:r>
      <w:r w:rsidR="00361DCC">
        <w:rPr>
          <w:lang w:eastAsia="ja-JP"/>
        </w:rPr>
        <w:t>last meeting</w:t>
      </w:r>
      <w:r>
        <w:rPr>
          <w:lang w:eastAsia="ja-JP"/>
        </w:rPr>
        <w:t xml:space="preserve">, it is also agreed that the </w:t>
      </w:r>
      <w:r w:rsidR="00BE2CB9">
        <w:rPr>
          <w:lang w:eastAsia="ja-JP"/>
        </w:rPr>
        <w:t>CFRA of FG 48-2 UEs does not follow the timeline relaxation</w:t>
      </w:r>
      <w:r w:rsidR="00361DCC">
        <w:rPr>
          <w:lang w:eastAsia="ja-JP"/>
        </w:rPr>
        <w:t>:</w:t>
      </w:r>
    </w:p>
    <w:tbl>
      <w:tblPr>
        <w:tblStyle w:val="af1"/>
        <w:tblW w:w="0" w:type="auto"/>
        <w:tblLook w:val="04A0" w:firstRow="1" w:lastRow="0" w:firstColumn="1" w:lastColumn="0" w:noHBand="0" w:noVBand="1"/>
      </w:tblPr>
      <w:tblGrid>
        <w:gridCol w:w="9630"/>
      </w:tblGrid>
      <w:tr w:rsidR="00361DCC" w14:paraId="3F46020E" w14:textId="77777777" w:rsidTr="00DE72D1">
        <w:tc>
          <w:tcPr>
            <w:tcW w:w="9630" w:type="dxa"/>
          </w:tcPr>
          <w:p w14:paraId="66F90DB1" w14:textId="77777777" w:rsidR="00361DCC" w:rsidRPr="00621E25" w:rsidRDefault="00361DCC" w:rsidP="00DE72D1">
            <w:pPr>
              <w:spacing w:after="0" w:afterAutospacing="0"/>
              <w:jc w:val="left"/>
              <w:rPr>
                <w:rFonts w:eastAsia="等线"/>
                <w:highlight w:val="green"/>
                <w:lang w:val="en-GB" w:eastAsia="zh-CN"/>
              </w:rPr>
            </w:pPr>
            <w:r w:rsidRPr="00621E25">
              <w:rPr>
                <w:rFonts w:eastAsia="等线"/>
                <w:highlight w:val="green"/>
                <w:lang w:val="en-GB" w:eastAsia="zh-CN"/>
              </w:rPr>
              <w:t>Agreement</w:t>
            </w:r>
          </w:p>
          <w:p w14:paraId="7B8F2A12" w14:textId="77777777" w:rsidR="00361DCC" w:rsidRPr="00621E25" w:rsidRDefault="00361DCC" w:rsidP="00DE72D1">
            <w:pPr>
              <w:numPr>
                <w:ilvl w:val="0"/>
                <w:numId w:val="47"/>
              </w:numPr>
              <w:spacing w:after="180" w:afterAutospacing="0" w:line="252" w:lineRule="auto"/>
              <w:contextualSpacing/>
              <w:jc w:val="left"/>
              <w:rPr>
                <w:rFonts w:ascii="Times New Roman" w:hAnsi="Times New Roman"/>
                <w:szCs w:val="20"/>
                <w:lang w:eastAsia="x-none"/>
              </w:rPr>
            </w:pPr>
            <w:r w:rsidRPr="00621E25">
              <w:rPr>
                <w:rFonts w:ascii="Times New Roman" w:hAnsi="Times New Roman"/>
                <w:szCs w:val="20"/>
                <w:lang w:eastAsia="x-none"/>
              </w:rPr>
              <w:t>The following does not apply to FG 48-2 UEs for CFRA:</w:t>
            </w:r>
          </w:p>
          <w:p w14:paraId="3E4DEE86" w14:textId="77777777" w:rsidR="00361DCC" w:rsidRPr="00621E25" w:rsidRDefault="00361DCC" w:rsidP="00DE72D1">
            <w:pPr>
              <w:numPr>
                <w:ilvl w:val="1"/>
                <w:numId w:val="47"/>
              </w:numPr>
              <w:spacing w:after="180" w:afterAutospacing="0" w:line="252" w:lineRule="auto"/>
              <w:contextualSpacing/>
              <w:jc w:val="left"/>
              <w:rPr>
                <w:rFonts w:ascii="Times New Roman" w:hAnsi="Times New Roman"/>
                <w:szCs w:val="20"/>
                <w:lang w:eastAsia="x-none"/>
              </w:rPr>
            </w:pPr>
            <w:r w:rsidRPr="00621E25">
              <w:rPr>
                <w:rFonts w:ascii="Times New Roman" w:hAnsi="Times New Roman"/>
                <w:szCs w:val="20"/>
                <w:lang w:eastAsia="x-none"/>
              </w:rPr>
              <w:t xml:space="preserve">RAR PDSCH timeline relaxation </w:t>
            </w:r>
          </w:p>
          <w:p w14:paraId="404B83B3" w14:textId="77777777" w:rsidR="00EF605D" w:rsidRDefault="00EF605D" w:rsidP="00EF605D">
            <w:pPr>
              <w:pStyle w:val="afe"/>
              <w:spacing w:after="180" w:line="252" w:lineRule="auto"/>
              <w:ind w:leftChars="0" w:left="720"/>
              <w:contextualSpacing/>
              <w:rPr>
                <w:b/>
                <w:szCs w:val="22"/>
              </w:rPr>
            </w:pPr>
          </w:p>
          <w:p w14:paraId="2C0850AE" w14:textId="77777777" w:rsidR="00EF605D" w:rsidRPr="00CB6169" w:rsidRDefault="00EF605D" w:rsidP="00EF605D">
            <w:pPr>
              <w:rPr>
                <w:b/>
                <w:bCs/>
                <w:highlight w:val="green"/>
              </w:rPr>
            </w:pPr>
            <w:r w:rsidRPr="00CB6169">
              <w:rPr>
                <w:b/>
                <w:highlight w:val="green"/>
              </w:rPr>
              <w:t>Agreement</w:t>
            </w:r>
          </w:p>
          <w:p w14:paraId="560BF734" w14:textId="77777777" w:rsidR="00EF605D" w:rsidRDefault="00EF605D" w:rsidP="00EF605D">
            <w:pPr>
              <w:rPr>
                <w:lang w:eastAsia="zh-CN"/>
              </w:rPr>
            </w:pPr>
            <w:r>
              <w:rPr>
                <w:b/>
                <w:bCs/>
              </w:rPr>
              <w:t xml:space="preserve">For </w:t>
            </w:r>
            <w:r w:rsidRPr="003D20A6">
              <w:rPr>
                <w:b/>
                <w:bCs/>
              </w:rPr>
              <w:t>which (if any) of the following 2-step RACH cases</w:t>
            </w:r>
            <w:r>
              <w:rPr>
                <w:b/>
                <w:bCs/>
              </w:rPr>
              <w:t>, continue to discuss if</w:t>
            </w:r>
            <w:r w:rsidRPr="003D20A6">
              <w:rPr>
                <w:b/>
                <w:bCs/>
              </w:rPr>
              <w:t xml:space="preserve"> there </w:t>
            </w:r>
            <w:r>
              <w:rPr>
                <w:b/>
                <w:bCs/>
              </w:rPr>
              <w:t xml:space="preserve">is </w:t>
            </w:r>
            <w:r w:rsidRPr="003D20A6">
              <w:rPr>
                <w:b/>
                <w:bCs/>
              </w:rPr>
              <w:t>a need to update the specifications to reflect the RAN1 agreement that RAR PDSCH timeline relaxation does not apply to FG 48-2 UEs for CFRA:</w:t>
            </w:r>
          </w:p>
          <w:p w14:paraId="2417777C" w14:textId="77777777" w:rsidR="00EF605D" w:rsidRDefault="00EF605D" w:rsidP="00EF605D">
            <w:pPr>
              <w:numPr>
                <w:ilvl w:val="0"/>
                <w:numId w:val="45"/>
              </w:numPr>
              <w:spacing w:after="0" w:afterAutospacing="0"/>
              <w:jc w:val="left"/>
              <w:rPr>
                <w:rFonts w:eastAsia="宋体"/>
                <w:b/>
                <w:bCs/>
                <w:lang w:eastAsia="zh-CN"/>
              </w:rPr>
            </w:pPr>
            <w:r>
              <w:rPr>
                <w:rFonts w:eastAsia="宋体"/>
                <w:b/>
                <w:bCs/>
                <w:lang w:eastAsia="zh-CN"/>
              </w:rPr>
              <w:t xml:space="preserve">Case 2a: Between reception of </w:t>
            </w:r>
            <w:proofErr w:type="spellStart"/>
            <w:r>
              <w:rPr>
                <w:rFonts w:eastAsia="宋体"/>
                <w:b/>
                <w:bCs/>
                <w:lang w:eastAsia="zh-CN"/>
              </w:rPr>
              <w:t>fallbackRAR</w:t>
            </w:r>
            <w:proofErr w:type="spellEnd"/>
            <w:r>
              <w:rPr>
                <w:rFonts w:eastAsia="宋体"/>
                <w:b/>
                <w:bCs/>
                <w:lang w:eastAsia="zh-CN"/>
              </w:rPr>
              <w:t xml:space="preserve"> and transmission of Msg3</w:t>
            </w:r>
          </w:p>
          <w:p w14:paraId="334F919C" w14:textId="77777777" w:rsidR="00EF605D" w:rsidRDefault="00EF605D" w:rsidP="00EF605D">
            <w:pPr>
              <w:numPr>
                <w:ilvl w:val="0"/>
                <w:numId w:val="45"/>
              </w:numPr>
              <w:spacing w:after="0" w:afterAutospacing="0"/>
              <w:jc w:val="left"/>
              <w:rPr>
                <w:rFonts w:eastAsia="宋体"/>
                <w:b/>
                <w:bCs/>
                <w:lang w:eastAsia="zh-CN"/>
              </w:rPr>
            </w:pPr>
            <w:r>
              <w:rPr>
                <w:rFonts w:eastAsia="宋体"/>
                <w:b/>
                <w:bCs/>
                <w:lang w:eastAsia="zh-CN"/>
              </w:rPr>
              <w:t xml:space="preserve">Case 2b: Between reception of </w:t>
            </w:r>
            <w:proofErr w:type="spellStart"/>
            <w:r>
              <w:rPr>
                <w:rFonts w:eastAsia="宋体"/>
                <w:b/>
                <w:bCs/>
                <w:lang w:eastAsia="zh-CN"/>
              </w:rPr>
              <w:t>successRAR</w:t>
            </w:r>
            <w:proofErr w:type="spellEnd"/>
            <w:r>
              <w:rPr>
                <w:rFonts w:eastAsia="宋体"/>
                <w:b/>
                <w:bCs/>
                <w:lang w:eastAsia="zh-CN"/>
              </w:rPr>
              <w:t xml:space="preserve"> and transmission of corresponding HARQ-ACK</w:t>
            </w:r>
          </w:p>
          <w:p w14:paraId="0E91E50B" w14:textId="77777777" w:rsidR="00EF605D" w:rsidRDefault="00EF605D" w:rsidP="00EF605D">
            <w:pPr>
              <w:numPr>
                <w:ilvl w:val="0"/>
                <w:numId w:val="45"/>
              </w:numPr>
              <w:spacing w:after="0" w:afterAutospacing="0"/>
              <w:jc w:val="left"/>
              <w:rPr>
                <w:b/>
                <w:bCs/>
                <w:szCs w:val="22"/>
                <w:lang w:eastAsia="zh-CN"/>
              </w:rPr>
            </w:pPr>
            <w:r>
              <w:rPr>
                <w:b/>
                <w:bCs/>
                <w:szCs w:val="22"/>
                <w:lang w:eastAsia="zh-CN"/>
              </w:rPr>
              <w:t xml:space="preserve">Case 2c: Between reception of </w:t>
            </w:r>
            <w:proofErr w:type="spellStart"/>
            <w:r>
              <w:rPr>
                <w:b/>
                <w:bCs/>
                <w:szCs w:val="22"/>
                <w:lang w:eastAsia="zh-CN"/>
              </w:rPr>
              <w:t>MsgB</w:t>
            </w:r>
            <w:proofErr w:type="spellEnd"/>
            <w:r>
              <w:rPr>
                <w:b/>
                <w:bCs/>
                <w:szCs w:val="22"/>
                <w:lang w:eastAsia="zh-CN"/>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0E0C8288" w14:textId="77777777" w:rsidR="00EF605D" w:rsidRDefault="00EF605D" w:rsidP="00EF605D">
            <w:pPr>
              <w:numPr>
                <w:ilvl w:val="0"/>
                <w:numId w:val="45"/>
              </w:numPr>
              <w:spacing w:after="0" w:afterAutospacing="0"/>
              <w:jc w:val="left"/>
              <w:rPr>
                <w:b/>
                <w:bCs/>
                <w:szCs w:val="22"/>
                <w:lang w:eastAsia="zh-CN"/>
              </w:rPr>
            </w:pPr>
            <w:r>
              <w:rPr>
                <w:b/>
                <w:bCs/>
                <w:szCs w:val="22"/>
                <w:lang w:eastAsia="zh-CN"/>
              </w:rPr>
              <w:t xml:space="preserve">Case 2d: Between reception of </w:t>
            </w:r>
            <w:proofErr w:type="spellStart"/>
            <w:r>
              <w:rPr>
                <w:b/>
                <w:bCs/>
                <w:szCs w:val="22"/>
                <w:lang w:eastAsia="zh-CN"/>
              </w:rPr>
              <w:t>MsgB</w:t>
            </w:r>
            <w:proofErr w:type="spellEnd"/>
            <w:r>
              <w:rPr>
                <w:b/>
                <w:bCs/>
                <w:szCs w:val="22"/>
                <w:lang w:eastAsia="zh-CN"/>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693F5FAB" w14:textId="77777777" w:rsidR="00361DCC" w:rsidRPr="005066B8" w:rsidRDefault="00361DCC" w:rsidP="00DE72D1">
            <w:pPr>
              <w:spacing w:after="180" w:afterAutospacing="0" w:line="252" w:lineRule="auto"/>
              <w:contextualSpacing/>
              <w:jc w:val="left"/>
              <w:rPr>
                <w:rFonts w:eastAsia="Microsoft YaHei UI"/>
                <w:bCs/>
                <w:lang w:eastAsia="zh-CN"/>
              </w:rPr>
            </w:pPr>
          </w:p>
        </w:tc>
      </w:tr>
    </w:tbl>
    <w:p w14:paraId="6279FB5E" w14:textId="7CAD24AE" w:rsidR="00361DCC" w:rsidRDefault="00361DCC" w:rsidP="00184144">
      <w:pPr>
        <w:rPr>
          <w:lang w:eastAsia="x-none"/>
        </w:rPr>
      </w:pPr>
    </w:p>
    <w:p w14:paraId="196517C2" w14:textId="351389E3" w:rsidR="00361DCC" w:rsidRDefault="00BE2CB9" w:rsidP="00184144">
      <w:pPr>
        <w:rPr>
          <w:lang w:eastAsia="x-none"/>
        </w:rPr>
      </w:pPr>
      <w:r>
        <w:rPr>
          <w:lang w:eastAsia="x-none"/>
        </w:rPr>
        <w:lastRenderedPageBreak/>
        <w:t xml:space="preserve">Further specification change needs to be checked for CFRA case only for 2-step RACH. Our understanding of not considering 4-step RACH is </w:t>
      </w:r>
      <w:r w:rsidR="00D26CB5">
        <w:rPr>
          <w:lang w:eastAsia="x-none"/>
        </w:rPr>
        <w:t xml:space="preserve">due to </w:t>
      </w:r>
      <w:r>
        <w:rPr>
          <w:lang w:eastAsia="x-none"/>
        </w:rPr>
        <w:t>th</w:t>
      </w:r>
      <w:r w:rsidR="00D26CB5">
        <w:rPr>
          <w:lang w:eastAsia="x-none"/>
        </w:rPr>
        <w:t>at</w:t>
      </w:r>
      <w:r>
        <w:rPr>
          <w:lang w:eastAsia="x-none"/>
        </w:rPr>
        <w:t xml:space="preserve"> specification already state RA-RNTI for timeline relaxation</w:t>
      </w:r>
      <w:r w:rsidR="00D26CB5">
        <w:rPr>
          <w:lang w:eastAsia="x-none"/>
        </w:rPr>
        <w:t>, which is not used for CBRA. In further considering the above Case2a~d, we consider FG 48-2 UE should not be restricted in bandwidth. However, RAN1 specification does not have CBRA/CFRA definition. The simpler solution would use the FG 48-x capability indication to differentiate UE under different RA procedures. For CFRA, it can</w:t>
      </w:r>
      <w:r w:rsidR="00DC657F">
        <w:rPr>
          <w:lang w:eastAsia="x-none"/>
        </w:rPr>
        <w:t xml:space="preserve"> be assumed that the UE capability of FG48-x already reported. </w:t>
      </w:r>
    </w:p>
    <w:p w14:paraId="499D8DB9" w14:textId="5FDC0333" w:rsidR="00DC657F" w:rsidRDefault="00DC657F" w:rsidP="00184144">
      <w:pPr>
        <w:rPr>
          <w:lang w:eastAsia="x-none"/>
        </w:rPr>
      </w:pPr>
      <w:r>
        <w:rPr>
          <w:lang w:eastAsia="x-none"/>
        </w:rPr>
        <w:t>That consistent understanding of</w:t>
      </w:r>
      <w:r w:rsidRPr="00DC657F">
        <w:t xml:space="preserve"> </w:t>
      </w:r>
      <w:r>
        <w:t>“</w:t>
      </w:r>
      <w:r w:rsidRPr="00DC657F">
        <w:rPr>
          <w:lang w:eastAsia="x-none"/>
        </w:rPr>
        <w:t>A UE that indicated FG 48-</w:t>
      </w:r>
      <w:r>
        <w:rPr>
          <w:lang w:eastAsia="x-none"/>
        </w:rPr>
        <w:t>x” in the specification. Thus, the above issues can be captured in:</w:t>
      </w:r>
    </w:p>
    <w:p w14:paraId="4EE5E90B" w14:textId="1DA1C697" w:rsidR="00184144" w:rsidRDefault="00184144" w:rsidP="00184144">
      <w:pPr>
        <w:rPr>
          <w:bCs/>
          <w:iCs/>
        </w:rPr>
      </w:pPr>
      <w:r>
        <w:rPr>
          <w:bCs/>
          <w:iCs/>
        </w:rPr>
        <w:t>-----------------------</w:t>
      </w:r>
      <w:r w:rsidRPr="00F05EB2">
        <w:rPr>
          <w:bCs/>
          <w:iCs/>
        </w:rPr>
        <w:t>TP</w:t>
      </w:r>
      <w:r w:rsidR="00DC657F">
        <w:rPr>
          <w:bCs/>
          <w:iCs/>
        </w:rPr>
        <w:t>1</w:t>
      </w:r>
      <w:r>
        <w:rPr>
          <w:bCs/>
          <w:iCs/>
        </w:rPr>
        <w:t xml:space="preserve"> for 38.213----------------------</w:t>
      </w:r>
    </w:p>
    <w:p w14:paraId="690BE3F9" w14:textId="77777777" w:rsidR="003523FC" w:rsidRPr="003523FC" w:rsidRDefault="003523FC" w:rsidP="00A400ED">
      <w:pPr>
        <w:keepNext/>
        <w:keepLines/>
        <w:spacing w:before="180" w:after="180" w:afterAutospacing="0"/>
        <w:jc w:val="left"/>
        <w:outlineLvl w:val="1"/>
        <w:rPr>
          <w:rFonts w:ascii="Arial" w:eastAsia="宋体" w:hAnsi="Arial"/>
          <w:sz w:val="32"/>
          <w:szCs w:val="20"/>
          <w:lang w:val="en-GB"/>
        </w:rPr>
      </w:pPr>
      <w:bookmarkStart w:id="4" w:name="_Toc146214492"/>
      <w:r w:rsidRPr="003523FC">
        <w:rPr>
          <w:rFonts w:ascii="Arial" w:eastAsia="宋体" w:hAnsi="Arial"/>
          <w:sz w:val="32"/>
          <w:szCs w:val="20"/>
          <w:lang w:val="en-GB"/>
        </w:rPr>
        <w:t>17.1A</w:t>
      </w:r>
      <w:r w:rsidRPr="003523FC">
        <w:rPr>
          <w:rFonts w:ascii="Arial" w:eastAsia="宋体" w:hAnsi="Arial"/>
          <w:sz w:val="32"/>
          <w:szCs w:val="20"/>
          <w:lang w:val="en-GB"/>
        </w:rPr>
        <w:tab/>
        <w:t xml:space="preserve">Second procedures for </w:t>
      </w:r>
      <w:proofErr w:type="spellStart"/>
      <w:r w:rsidRPr="003523FC">
        <w:rPr>
          <w:rFonts w:ascii="Arial" w:eastAsia="宋体" w:hAnsi="Arial"/>
          <w:sz w:val="32"/>
          <w:szCs w:val="20"/>
          <w:lang w:val="en-GB"/>
        </w:rPr>
        <w:t>RedCap</w:t>
      </w:r>
      <w:proofErr w:type="spellEnd"/>
      <w:r w:rsidRPr="003523FC">
        <w:rPr>
          <w:rFonts w:ascii="Arial" w:eastAsia="宋体" w:hAnsi="Arial"/>
          <w:sz w:val="32"/>
          <w:szCs w:val="20"/>
          <w:lang w:val="en-GB"/>
        </w:rPr>
        <w:t xml:space="preserve"> UE</w:t>
      </w:r>
      <w:bookmarkEnd w:id="4"/>
    </w:p>
    <w:p w14:paraId="0835BAA0" w14:textId="77777777" w:rsidR="003523FC" w:rsidRPr="003523FC" w:rsidRDefault="003523FC" w:rsidP="003523FC">
      <w:pPr>
        <w:spacing w:after="180" w:afterAutospacing="0"/>
        <w:jc w:val="left"/>
        <w:rPr>
          <w:rFonts w:ascii="Times New Roman" w:eastAsia="宋体" w:hAnsi="Times New Roman"/>
          <w:szCs w:val="20"/>
          <w:lang w:val="en-GB" w:eastAsia="zh-CN"/>
        </w:rPr>
      </w:pPr>
      <w:r w:rsidRPr="003523FC">
        <w:rPr>
          <w:rFonts w:ascii="Times New Roman" w:eastAsia="宋体" w:hAnsi="Times New Roman"/>
          <w:szCs w:val="20"/>
          <w:lang w:val="en-GB" w:eastAsia="zh-CN"/>
        </w:rPr>
        <w:t xml:space="preserve">In this clause, the term 'UE' refers to a </w:t>
      </w:r>
      <w:proofErr w:type="spellStart"/>
      <w:r w:rsidRPr="003523FC">
        <w:rPr>
          <w:rFonts w:ascii="Times New Roman" w:eastAsia="宋体" w:hAnsi="Times New Roman"/>
          <w:szCs w:val="20"/>
          <w:lang w:val="en-GB" w:eastAsia="zh-CN"/>
        </w:rPr>
        <w:t>RedCap</w:t>
      </w:r>
      <w:proofErr w:type="spellEnd"/>
      <w:r w:rsidRPr="003523FC">
        <w:rPr>
          <w:rFonts w:ascii="Times New Roman" w:eastAsia="宋体" w:hAnsi="Times New Roman"/>
          <w:szCs w:val="20"/>
          <w:lang w:val="en-GB" w:eastAsia="zh-CN"/>
        </w:rPr>
        <w:t xml:space="preserve"> UE that indicates </w:t>
      </w:r>
      <w:r w:rsidRPr="003523FC">
        <w:rPr>
          <w:rFonts w:ascii="Times New Roman" w:eastAsia="宋体" w:hAnsi="Times New Roman"/>
          <w:i/>
          <w:iCs/>
          <w:szCs w:val="20"/>
          <w:lang w:val="en-GB"/>
        </w:rPr>
        <w:t>supportOfRedCap-r18</w:t>
      </w:r>
      <w:r w:rsidRPr="003523FC">
        <w:rPr>
          <w:rFonts w:ascii="Times New Roman" w:eastAsia="宋体" w:hAnsi="Times New Roman"/>
          <w:szCs w:val="20"/>
          <w:lang w:val="en-GB" w:eastAsia="zh-CN"/>
        </w:rPr>
        <w:t>.</w:t>
      </w:r>
    </w:p>
    <w:p w14:paraId="10454693" w14:textId="77777777" w:rsidR="003523FC" w:rsidRPr="003523FC" w:rsidRDefault="003523FC" w:rsidP="003523FC">
      <w:pPr>
        <w:spacing w:after="180" w:afterAutospacing="0"/>
        <w:jc w:val="left"/>
        <w:rPr>
          <w:rFonts w:ascii="Times New Roman" w:eastAsia="宋体" w:hAnsi="Times New Roman"/>
          <w:szCs w:val="20"/>
          <w:lang w:val="en-GB" w:eastAsia="zh-CN"/>
        </w:rPr>
      </w:pPr>
      <w:r w:rsidRPr="003523FC">
        <w:rPr>
          <w:rFonts w:ascii="Times New Roman" w:eastAsia="宋体" w:hAnsi="Times New Roman"/>
          <w:szCs w:val="20"/>
        </w:rPr>
        <w:t xml:space="preserve">A UE that has not indicated FG 48-2 does not expect </w:t>
      </w:r>
      <w:r w:rsidRPr="003523FC">
        <w:rPr>
          <w:rFonts w:ascii="Times New Roman" w:eastAsia="宋体" w:hAnsi="Times New Roman"/>
          <w:szCs w:val="20"/>
          <w:lang w:val="en-GB" w:eastAsia="zh-CN"/>
        </w:rPr>
        <w:t>to transmit a PUSCH over a bandwidth that is larger than 25 PRBs for 15 kHz SCS, or larger than 12 PRBs for 30 kHz SCS, per hop in a slot.</w:t>
      </w:r>
    </w:p>
    <w:p w14:paraId="4CB11C97" w14:textId="77777777" w:rsidR="003523FC" w:rsidRPr="003523FC" w:rsidRDefault="003523FC" w:rsidP="003523FC">
      <w:pPr>
        <w:spacing w:after="180" w:afterAutospacing="0"/>
        <w:jc w:val="left"/>
        <w:rPr>
          <w:rFonts w:ascii="Times New Roman" w:eastAsia="宋体" w:hAnsi="Times New Roman"/>
          <w:szCs w:val="20"/>
          <w:lang w:val="en-GB" w:eastAsia="zh-CN"/>
        </w:rPr>
      </w:pPr>
      <w:r w:rsidRPr="003523FC">
        <w:rPr>
          <w:rFonts w:ascii="Times New Roman" w:eastAsia="宋体" w:hAnsi="Times New Roman"/>
          <w:szCs w:val="20"/>
        </w:rPr>
        <w:t xml:space="preserve">A UE that has not indicated FG 48-2 does not expect to process </w:t>
      </w:r>
      <w:r w:rsidRPr="003523FC">
        <w:rPr>
          <w:rFonts w:ascii="Times New Roman" w:eastAsia="宋体" w:hAnsi="Times New Roman"/>
          <w:szCs w:val="20"/>
          <w:lang w:val="en-GB"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41A2A69F" w14:textId="77777777" w:rsidR="003523FC" w:rsidRPr="003523FC" w:rsidRDefault="003523FC" w:rsidP="003523FC">
      <w:pPr>
        <w:spacing w:after="180" w:afterAutospacing="0"/>
        <w:jc w:val="left"/>
        <w:rPr>
          <w:rFonts w:ascii="Times New Roman" w:eastAsia="宋体" w:hAnsi="Times New Roman"/>
          <w:szCs w:val="20"/>
          <w:lang w:val="en-GB" w:eastAsia="zh-CN"/>
        </w:rPr>
      </w:pPr>
      <w:r w:rsidRPr="003523FC">
        <w:rPr>
          <w:rFonts w:ascii="Times New Roman" w:eastAsia="宋体" w:hAnsi="Times New Roman"/>
          <w:szCs w:val="20"/>
          <w:lang w:val="en-GB"/>
        </w:rPr>
        <w:t xml:space="preserve">A UE </w:t>
      </w:r>
      <w:r w:rsidRPr="003523FC">
        <w:rPr>
          <w:rFonts w:ascii="Times New Roman" w:eastAsia="宋体" w:hAnsi="Times New Roman"/>
          <w:szCs w:val="20"/>
        </w:rPr>
        <w:t xml:space="preserve">that has not indicated FG 48-2 </w:t>
      </w:r>
      <w:r w:rsidRPr="003523FC">
        <w:rPr>
          <w:rFonts w:ascii="Times New Roman" w:eastAsia="宋体" w:hAnsi="Times New Roman"/>
          <w:szCs w:val="20"/>
          <w:lang w:val="en-GB"/>
        </w:rPr>
        <w:t xml:space="preserve">is not required to process </w:t>
      </w:r>
      <w:r w:rsidRPr="003523FC">
        <w:rPr>
          <w:rFonts w:ascii="Times New Roman" w:eastAsia="宋体" w:hAnsi="Times New Roman"/>
          <w:szCs w:val="20"/>
          <w:lang w:val="en-GB" w:eastAsia="zh-CN"/>
        </w:rPr>
        <w:t xml:space="preserve">a PDSCH reception in slot </w:t>
      </w:r>
      <m:oMath>
        <m:r>
          <w:rPr>
            <w:rFonts w:ascii="Cambria Math" w:eastAsia="宋体" w:hAnsi="Cambria Math"/>
            <w:szCs w:val="20"/>
            <w:lang w:val="en-GB" w:eastAsia="zh-CN"/>
          </w:rPr>
          <m:t>n</m:t>
        </m:r>
      </m:oMath>
      <w:r w:rsidRPr="003523FC">
        <w:rPr>
          <w:rFonts w:ascii="Times New Roman" w:eastAsia="宋体" w:hAnsi="Times New Roman"/>
          <w:szCs w:val="20"/>
          <w:lang w:val="en-GB"/>
        </w:rPr>
        <w:t xml:space="preserve"> </w:t>
      </w:r>
      <w:r w:rsidRPr="003523FC">
        <w:rPr>
          <w:rFonts w:ascii="Times New Roman" w:eastAsia="宋体" w:hAnsi="Times New Roman"/>
          <w:szCs w:val="20"/>
          <w:lang w:val="en-GB"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eastAsia="宋体" w:hAnsi="Cambria Math"/>
            <w:szCs w:val="20"/>
            <w:lang w:val="en-GB" w:eastAsia="zh-CN"/>
          </w:rPr>
          <m:t>n+1</m:t>
        </m:r>
      </m:oMath>
      <w:r w:rsidRPr="003523FC">
        <w:rPr>
          <w:rFonts w:ascii="Times New Roman" w:eastAsia="宋体" w:hAnsi="Times New Roman"/>
          <w:szCs w:val="20"/>
          <w:lang w:val="en-GB" w:eastAsia="zh-CN"/>
        </w:rPr>
        <w:t>.</w:t>
      </w:r>
    </w:p>
    <w:p w14:paraId="17DEEC78" w14:textId="77777777" w:rsidR="003523FC" w:rsidRPr="003523FC" w:rsidRDefault="003523FC" w:rsidP="003523FC">
      <w:pPr>
        <w:spacing w:after="180" w:afterAutospacing="0"/>
        <w:jc w:val="left"/>
        <w:rPr>
          <w:rFonts w:ascii="Times New Roman" w:eastAsia="宋体" w:hAnsi="Times New Roman"/>
          <w:szCs w:val="20"/>
          <w:lang w:val="en-GB" w:eastAsia="zh-CN"/>
        </w:rPr>
      </w:pPr>
      <w:r w:rsidRPr="003523FC">
        <w:rPr>
          <w:rFonts w:ascii="Times New Roman" w:eastAsia="宋体" w:hAnsi="Times New Roman"/>
          <w:szCs w:val="20"/>
          <w:lang w:val="en-GB"/>
        </w:rPr>
        <w:t xml:space="preserve">A UE is not required to process </w:t>
      </w:r>
      <w:r w:rsidRPr="003523FC">
        <w:rPr>
          <w:rFonts w:ascii="Times New Roman" w:eastAsia="宋体" w:hAnsi="Times New Roman"/>
          <w:szCs w:val="20"/>
          <w:lang w:val="en-GB" w:eastAsia="zh-CN"/>
        </w:rPr>
        <w:t>a PDSCH reception that is scheduled by a DCI format with CRC scrambled by a TC-RNTI over a number of PRBs that is larger than 25 PRBs for 15 kHz SCS, or larger than 12 PRBs for 30 kHz SCS, in a slot.</w:t>
      </w:r>
    </w:p>
    <w:p w14:paraId="5E226EBD" w14:textId="77777777" w:rsidR="003523FC" w:rsidRPr="003523FC" w:rsidRDefault="003523FC" w:rsidP="003523FC">
      <w:pPr>
        <w:spacing w:after="180" w:afterAutospacing="0"/>
        <w:jc w:val="left"/>
        <w:rPr>
          <w:rFonts w:ascii="Times New Roman" w:eastAsia="PMingLiU" w:hAnsi="Times New Roman"/>
          <w:strike/>
          <w:color w:val="FF0000"/>
          <w:kern w:val="2"/>
          <w:szCs w:val="20"/>
          <w:lang w:val="en-GB" w:eastAsia="zh-TW"/>
        </w:rPr>
      </w:pPr>
      <w:r w:rsidRPr="003523FC">
        <w:rPr>
          <w:rFonts w:ascii="Times New Roman" w:eastAsia="PMingLiU" w:hAnsi="Times New Roman"/>
          <w:strike/>
          <w:color w:val="FF0000"/>
          <w:kern w:val="2"/>
          <w:szCs w:val="20"/>
          <w:lang w:val="en-GB"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9FF3CDF" w14:textId="77777777" w:rsidR="003523FC" w:rsidRPr="003523FC" w:rsidRDefault="003523FC" w:rsidP="003523FC">
      <w:pPr>
        <w:spacing w:after="180" w:afterAutospacing="0"/>
        <w:jc w:val="left"/>
        <w:rPr>
          <w:rFonts w:ascii="Times New Roman" w:eastAsia="宋体" w:hAnsi="Times New Roman"/>
          <w:szCs w:val="20"/>
        </w:rPr>
      </w:pPr>
      <w:r w:rsidRPr="003523FC">
        <w:rPr>
          <w:rFonts w:ascii="Times New Roman" w:eastAsia="宋体" w:hAnsi="Times New Roman"/>
          <w:szCs w:val="20"/>
        </w:rPr>
        <w:t xml:space="preserve">When </w:t>
      </w:r>
    </w:p>
    <w:p w14:paraId="7FCF2CA5" w14:textId="70D5D84D" w:rsidR="003523FC" w:rsidRPr="003523FC" w:rsidRDefault="003523FC" w:rsidP="003523FC">
      <w:pPr>
        <w:spacing w:after="180" w:afterAutospacing="0"/>
        <w:ind w:left="568" w:hanging="284"/>
        <w:jc w:val="left"/>
        <w:rPr>
          <w:rFonts w:ascii="Times New Roman" w:eastAsia="宋体" w:hAnsi="Times New Roman"/>
          <w:szCs w:val="20"/>
          <w:lang w:val="en-GB" w:eastAsia="zh-CN"/>
        </w:rPr>
      </w:pPr>
      <w:r w:rsidRPr="003523FC">
        <w:rPr>
          <w:rFonts w:ascii="Times New Roman" w:eastAsia="宋体" w:hAnsi="Times New Roman"/>
          <w:szCs w:val="20"/>
          <w:lang w:val="en-GB"/>
        </w:rPr>
        <w:t>-</w:t>
      </w:r>
      <w:r w:rsidRPr="003523FC">
        <w:rPr>
          <w:rFonts w:ascii="Times New Roman" w:eastAsia="宋体" w:hAnsi="Times New Roman"/>
          <w:szCs w:val="20"/>
          <w:lang w:val="en-GB"/>
        </w:rPr>
        <w:tab/>
        <w:t xml:space="preserve">a UE </w:t>
      </w:r>
      <w:r w:rsidR="00DC657F" w:rsidRPr="003523FC">
        <w:rPr>
          <w:rFonts w:ascii="Times New Roman" w:eastAsia="PMingLiU" w:hAnsi="Times New Roman"/>
          <w:color w:val="FF0000"/>
          <w:kern w:val="2"/>
          <w:szCs w:val="20"/>
          <w:u w:val="single"/>
          <w:lang w:val="en-GB" w:eastAsia="zh-TW"/>
        </w:rPr>
        <w:t xml:space="preserve">that </w:t>
      </w:r>
      <w:r w:rsidR="00DC657F">
        <w:rPr>
          <w:rFonts w:ascii="Times New Roman" w:eastAsia="PMingLiU" w:hAnsi="Times New Roman"/>
          <w:color w:val="FF0000"/>
          <w:kern w:val="2"/>
          <w:szCs w:val="20"/>
          <w:u w:val="single"/>
          <w:lang w:val="en-GB" w:eastAsia="zh-TW"/>
        </w:rPr>
        <w:t xml:space="preserve">has not </w:t>
      </w:r>
      <w:r w:rsidR="00DC657F" w:rsidRPr="003523FC">
        <w:rPr>
          <w:rFonts w:ascii="Times New Roman" w:eastAsia="PMingLiU" w:hAnsi="Times New Roman"/>
          <w:color w:val="FF0000"/>
          <w:kern w:val="2"/>
          <w:szCs w:val="20"/>
          <w:u w:val="single"/>
          <w:lang w:val="en-GB" w:eastAsia="zh-TW"/>
        </w:rPr>
        <w:t>indicated FG 48-2</w:t>
      </w:r>
      <w:r w:rsidR="00DC657F" w:rsidRPr="00DC657F">
        <w:rPr>
          <w:rFonts w:ascii="Times New Roman" w:eastAsia="PMingLiU" w:hAnsi="Times New Roman"/>
          <w:color w:val="FF0000"/>
          <w:kern w:val="2"/>
          <w:szCs w:val="20"/>
          <w:u w:val="single"/>
          <w:lang w:val="en-GB" w:eastAsia="zh-TW"/>
        </w:rPr>
        <w:t xml:space="preserve"> </w:t>
      </w:r>
      <w:r w:rsidRPr="003523FC">
        <w:rPr>
          <w:rFonts w:ascii="Times New Roman" w:eastAsia="宋体" w:hAnsi="Times New Roman"/>
          <w:szCs w:val="20"/>
          <w:lang w:val="en-GB"/>
        </w:rPr>
        <w:t xml:space="preserve">receives a PDSCH scheduled by a DCI format with CRC scrambled by a RA-RNTI or a </w:t>
      </w:r>
      <w:proofErr w:type="spellStart"/>
      <w:r w:rsidRPr="003523FC">
        <w:rPr>
          <w:rFonts w:ascii="Times New Roman" w:eastAsia="宋体" w:hAnsi="Times New Roman"/>
          <w:szCs w:val="20"/>
          <w:lang w:val="en-GB"/>
        </w:rPr>
        <w:t>MsgB</w:t>
      </w:r>
      <w:proofErr w:type="spellEnd"/>
      <w:r w:rsidRPr="003523FC">
        <w:rPr>
          <w:rFonts w:ascii="Times New Roman" w:eastAsia="宋体" w:hAnsi="Times New Roman"/>
          <w:szCs w:val="20"/>
          <w:lang w:val="en-GB"/>
        </w:rPr>
        <w:t xml:space="preserve">-RNTI over a </w:t>
      </w:r>
      <w:r w:rsidRPr="003523FC">
        <w:rPr>
          <w:rFonts w:ascii="Times New Roman" w:eastAsia="宋体" w:hAnsi="Times New Roman"/>
          <w:szCs w:val="20"/>
          <w:lang w:val="en-GB" w:eastAsia="zh-CN"/>
        </w:rPr>
        <w:t>number of PRBs that is</w:t>
      </w:r>
      <w:r w:rsidRPr="003523FC">
        <w:rPr>
          <w:rFonts w:ascii="Times New Roman" w:eastAsia="宋体" w:hAnsi="Times New Roman"/>
          <w:szCs w:val="20"/>
          <w:lang w:val="en-GB"/>
        </w:rPr>
        <w:t xml:space="preserve"> larger</w:t>
      </w:r>
      <w:r w:rsidRPr="003523FC">
        <w:rPr>
          <w:rFonts w:ascii="Times New Roman" w:eastAsia="宋体" w:hAnsi="Times New Roman"/>
          <w:szCs w:val="20"/>
          <w:lang w:val="en-GB" w:eastAsia="zh-CN"/>
        </w:rPr>
        <w:t xml:space="preserve"> than 25 PRBs for 15 kHz SCS or larger than 12 PRBs for 30 kHz SCS, and </w:t>
      </w:r>
    </w:p>
    <w:p w14:paraId="49F0BCE3" w14:textId="77777777" w:rsidR="003523FC" w:rsidRPr="003523FC" w:rsidRDefault="003523FC" w:rsidP="003523FC">
      <w:pPr>
        <w:spacing w:after="180" w:afterAutospacing="0"/>
        <w:ind w:left="568" w:hanging="284"/>
        <w:jc w:val="left"/>
        <w:rPr>
          <w:rFonts w:ascii="Times New Roman" w:eastAsia="宋体" w:hAnsi="Times New Roman"/>
          <w:szCs w:val="20"/>
          <w:lang w:val="en-GB" w:eastAsia="zh-CN"/>
        </w:rPr>
      </w:pPr>
      <w:r w:rsidRPr="003523FC">
        <w:rPr>
          <w:rFonts w:ascii="Times New Roman" w:eastAsia="宋体" w:hAnsi="Times New Roman"/>
          <w:szCs w:val="20"/>
          <w:lang w:val="en-GB"/>
        </w:rPr>
        <w:t>-</w:t>
      </w:r>
      <w:r w:rsidRPr="003523FC">
        <w:rPr>
          <w:rFonts w:ascii="Times New Roman" w:eastAsia="宋体" w:hAnsi="Times New Roman"/>
          <w:szCs w:val="20"/>
          <w:lang w:val="en-GB"/>
        </w:rPr>
        <w:tab/>
      </w:r>
      <w:r w:rsidRPr="003523FC">
        <w:rPr>
          <w:rFonts w:ascii="Times New Roman" w:eastAsia="宋体" w:hAnsi="Times New Roman"/>
          <w:szCs w:val="20"/>
          <w:lang w:val="en-GB" w:eastAsia="zh-CN"/>
        </w:rPr>
        <w:t xml:space="preserve">the PDSCH includes a RAR message with an RAR UL grant scheduling a Msg3 PUSCH transmission from the UE, as described in Clauses 8.2 and 8.2A </w:t>
      </w:r>
    </w:p>
    <w:p w14:paraId="338B2F8D" w14:textId="77777777" w:rsidR="003523FC" w:rsidRPr="003523FC" w:rsidRDefault="003523FC" w:rsidP="003523FC">
      <w:pPr>
        <w:spacing w:after="180" w:afterAutospacing="0"/>
        <w:jc w:val="left"/>
        <w:rPr>
          <w:rFonts w:ascii="Times New Roman" w:eastAsia="宋体" w:hAnsi="Times New Roman"/>
          <w:szCs w:val="20"/>
        </w:rPr>
      </w:pPr>
      <w:r w:rsidRPr="003523FC">
        <w:rPr>
          <w:rFonts w:ascii="Times New Roman" w:eastAsia="宋体" w:hAnsi="Times New Roman"/>
          <w:szCs w:val="20"/>
          <w:lang w:val="en-GB" w:eastAsia="zh-CN"/>
        </w:rPr>
        <w:t xml:space="preserve">the UE transmits the Msg3 PUSCH if </w:t>
      </w:r>
      <w:r w:rsidRPr="003523FC">
        <w:rPr>
          <w:rFonts w:ascii="Times New Roman" w:eastAsia="宋体" w:hAnsi="Times New Roman"/>
          <w:szCs w:val="20"/>
          <w:lang w:val="en-GB"/>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Cs w:val="20"/>
                <w:lang w:val="en-GB"/>
              </w:rPr>
            </m:ctrlPr>
          </m:sSubPr>
          <m:e>
            <m:r>
              <w:rPr>
                <w:rFonts w:ascii="Cambria Math" w:eastAsia="MS Mincho" w:hAnsi="Cambria Math"/>
                <w:kern w:val="2"/>
                <w:szCs w:val="20"/>
                <w:lang w:val="en-GB"/>
              </w:rPr>
              <m:t>N</m:t>
            </m:r>
          </m:e>
          <m:sub>
            <m:r>
              <w:rPr>
                <w:rFonts w:ascii="Cambria Math" w:eastAsia="MS Mincho" w:hAnsi="Cambria Math"/>
                <w:kern w:val="2"/>
                <w:szCs w:val="20"/>
                <w:lang w:val="en-GB"/>
              </w:rPr>
              <m:t>T,1</m:t>
            </m:r>
          </m:sub>
        </m:sSub>
        <m:r>
          <w:rPr>
            <w:rFonts w:ascii="Cambria Math" w:eastAsia="MS Mincho" w:hAnsi="Cambria Math"/>
            <w:kern w:val="2"/>
            <w:szCs w:val="20"/>
            <w:lang w:val="en-GB"/>
          </w:rPr>
          <m:t>+</m:t>
        </m:r>
        <m:sSub>
          <m:sSubPr>
            <m:ctrlPr>
              <w:rPr>
                <w:rFonts w:ascii="Cambria Math" w:eastAsia="MS Mincho" w:hAnsi="Cambria Math"/>
                <w:i/>
                <w:kern w:val="2"/>
                <w:szCs w:val="20"/>
                <w:lang w:val="en-GB"/>
              </w:rPr>
            </m:ctrlPr>
          </m:sSubPr>
          <m:e>
            <m:r>
              <w:rPr>
                <w:rFonts w:ascii="Cambria Math" w:eastAsia="MS Mincho" w:hAnsi="Cambria Math"/>
                <w:kern w:val="2"/>
                <w:szCs w:val="20"/>
                <w:lang w:val="en-GB"/>
              </w:rPr>
              <m:t>N</m:t>
            </m:r>
          </m:e>
          <m:sub>
            <m:r>
              <w:rPr>
                <w:rFonts w:ascii="Cambria Math" w:eastAsia="MS Mincho" w:hAnsi="Cambria Math"/>
                <w:kern w:val="2"/>
                <w:szCs w:val="20"/>
                <w:lang w:val="en-GB"/>
              </w:rPr>
              <m:t>T,2</m:t>
            </m:r>
          </m:sub>
        </m:sSub>
        <m:r>
          <w:rPr>
            <w:rFonts w:ascii="Cambria Math" w:eastAsia="MS Mincho" w:hAnsi="Cambria Math"/>
            <w:kern w:val="2"/>
            <w:szCs w:val="20"/>
            <w:lang w:val="en-GB"/>
          </w:rPr>
          <m:t>+1.5</m:t>
        </m:r>
      </m:oMath>
      <w:r w:rsidRPr="003523FC">
        <w:rPr>
          <w:rFonts w:ascii="Times New Roman" w:eastAsia="宋体" w:hAnsi="Times New Roman"/>
          <w:szCs w:val="20"/>
          <w:lang w:val="en-GB"/>
        </w:rPr>
        <w:t xml:space="preserve"> </w:t>
      </w:r>
      <w:proofErr w:type="spellStart"/>
      <w:r w:rsidRPr="003523FC">
        <w:rPr>
          <w:rFonts w:ascii="Times New Roman" w:eastAsia="宋体" w:hAnsi="Times New Roman"/>
          <w:szCs w:val="20"/>
        </w:rPr>
        <w:t>msec</w:t>
      </w:r>
      <w:proofErr w:type="spellEnd"/>
      <w:r w:rsidRPr="003523FC">
        <w:rPr>
          <w:rFonts w:ascii="Times New Roman" w:eastAsia="宋体" w:hAnsi="Times New Roman"/>
          <w:szCs w:val="20"/>
        </w:rPr>
        <w:t xml:space="preserve"> for 15 kHz SCS or </w:t>
      </w:r>
      <m:oMath>
        <m:sSub>
          <m:sSubPr>
            <m:ctrlPr>
              <w:rPr>
                <w:rFonts w:ascii="Cambria Math" w:eastAsia="MS Mincho" w:hAnsi="Cambria Math"/>
                <w:i/>
                <w:kern w:val="2"/>
                <w:szCs w:val="20"/>
                <w:lang w:val="en-GB"/>
              </w:rPr>
            </m:ctrlPr>
          </m:sSubPr>
          <m:e>
            <m:r>
              <w:rPr>
                <w:rFonts w:ascii="Cambria Math" w:eastAsia="MS Mincho" w:hAnsi="Cambria Math"/>
                <w:kern w:val="2"/>
                <w:szCs w:val="20"/>
                <w:lang w:val="en-GB"/>
              </w:rPr>
              <m:t>N</m:t>
            </m:r>
          </m:e>
          <m:sub>
            <m:r>
              <w:rPr>
                <w:rFonts w:ascii="Cambria Math" w:eastAsia="MS Mincho" w:hAnsi="Cambria Math"/>
                <w:kern w:val="2"/>
                <w:szCs w:val="20"/>
                <w:lang w:val="en-GB"/>
              </w:rPr>
              <m:t>T,1</m:t>
            </m:r>
          </m:sub>
        </m:sSub>
        <m:r>
          <w:rPr>
            <w:rFonts w:ascii="Cambria Math" w:eastAsia="MS Mincho" w:hAnsi="Cambria Math"/>
            <w:kern w:val="2"/>
            <w:szCs w:val="20"/>
            <w:lang w:val="en-GB"/>
          </w:rPr>
          <m:t>+</m:t>
        </m:r>
        <m:sSub>
          <m:sSubPr>
            <m:ctrlPr>
              <w:rPr>
                <w:rFonts w:ascii="Cambria Math" w:eastAsia="MS Mincho" w:hAnsi="Cambria Math"/>
                <w:i/>
                <w:kern w:val="2"/>
                <w:szCs w:val="20"/>
                <w:lang w:val="en-GB"/>
              </w:rPr>
            </m:ctrlPr>
          </m:sSubPr>
          <m:e>
            <m:r>
              <w:rPr>
                <w:rFonts w:ascii="Cambria Math" w:eastAsia="MS Mincho" w:hAnsi="Cambria Math"/>
                <w:kern w:val="2"/>
                <w:szCs w:val="20"/>
                <w:lang w:val="en-GB"/>
              </w:rPr>
              <m:t>N</m:t>
            </m:r>
          </m:e>
          <m:sub>
            <m:r>
              <w:rPr>
                <w:rFonts w:ascii="Cambria Math" w:eastAsia="MS Mincho" w:hAnsi="Cambria Math"/>
                <w:kern w:val="2"/>
                <w:szCs w:val="20"/>
                <w:lang w:val="en-GB"/>
              </w:rPr>
              <m:t>T,2</m:t>
            </m:r>
          </m:sub>
        </m:sSub>
        <m:r>
          <w:rPr>
            <w:rFonts w:ascii="Cambria Math" w:eastAsia="MS Mincho" w:hAnsi="Cambria Math"/>
            <w:kern w:val="2"/>
            <w:szCs w:val="20"/>
            <w:lang w:val="en-GB"/>
          </w:rPr>
          <m:t>+1.0</m:t>
        </m:r>
      </m:oMath>
      <w:r w:rsidRPr="003523FC">
        <w:rPr>
          <w:rFonts w:ascii="Times New Roman" w:eastAsia="宋体" w:hAnsi="Times New Roman"/>
          <w:kern w:val="2"/>
          <w:szCs w:val="20"/>
          <w:lang w:val="en-GB"/>
        </w:rPr>
        <w:t xml:space="preserve"> msec for 30 kHz SCS </w:t>
      </w:r>
      <w:r w:rsidRPr="003523FC">
        <w:rPr>
          <w:rFonts w:ascii="Times New Roman" w:eastAsia="Calibri" w:hAnsi="Times New Roman"/>
          <w:szCs w:val="20"/>
          <w:lang w:val="en-GB"/>
        </w:rPr>
        <w:t xml:space="preserve">where </w:t>
      </w:r>
      <m:oMath>
        <m:sSub>
          <m:sSubPr>
            <m:ctrlPr>
              <w:rPr>
                <w:rFonts w:ascii="Cambria Math" w:eastAsia="宋体" w:hAnsi="Cambria Math"/>
                <w:i/>
                <w:szCs w:val="20"/>
                <w:lang w:val="en-GB"/>
              </w:rPr>
            </m:ctrlPr>
          </m:sSubPr>
          <m:e>
            <m:r>
              <w:rPr>
                <w:rFonts w:ascii="Cambria Math" w:eastAsia="宋体" w:hAnsi="Times New Roman"/>
                <w:szCs w:val="20"/>
                <w:lang w:val="en-GB"/>
              </w:rPr>
              <m:t>N</m:t>
            </m:r>
          </m:e>
          <m:sub>
            <m:r>
              <w:rPr>
                <w:rFonts w:ascii="Cambria Math" w:eastAsia="宋体" w:hAnsi="Cambria Math"/>
                <w:szCs w:val="20"/>
                <w:lang w:val="en-GB"/>
              </w:rPr>
              <m:t>T,1</m:t>
            </m:r>
          </m:sub>
        </m:sSub>
      </m:oMath>
      <w:r w:rsidRPr="003523FC">
        <w:rPr>
          <w:rFonts w:ascii="Times New Roman" w:eastAsia="Calibri" w:hAnsi="Times New Roman"/>
          <w:szCs w:val="20"/>
          <w:lang w:val="en-GB"/>
        </w:rPr>
        <w:t xml:space="preserve"> </w:t>
      </w:r>
      <w:r w:rsidRPr="003523FC">
        <w:rPr>
          <w:rFonts w:ascii="Times New Roman" w:eastAsia="宋体" w:hAnsi="Times New Roman"/>
          <w:kern w:val="2"/>
          <w:szCs w:val="20"/>
          <w:lang w:val="en-GB"/>
        </w:rPr>
        <w:t xml:space="preserve">and </w:t>
      </w:r>
      <m:oMath>
        <m:sSub>
          <m:sSubPr>
            <m:ctrlPr>
              <w:rPr>
                <w:rFonts w:ascii="Cambria Math" w:eastAsia="MS Mincho" w:hAnsi="Cambria Math"/>
                <w:i/>
                <w:kern w:val="2"/>
                <w:szCs w:val="20"/>
                <w:lang w:val="en-GB"/>
              </w:rPr>
            </m:ctrlPr>
          </m:sSubPr>
          <m:e>
            <m:r>
              <w:rPr>
                <w:rFonts w:ascii="Cambria Math" w:eastAsia="MS Mincho" w:hAnsi="Cambria Math"/>
                <w:kern w:val="2"/>
                <w:szCs w:val="20"/>
                <w:lang w:val="en-GB"/>
              </w:rPr>
              <m:t>N</m:t>
            </m:r>
          </m:e>
          <m:sub>
            <m:r>
              <w:rPr>
                <w:rFonts w:ascii="Cambria Math" w:eastAsia="MS Mincho" w:hAnsi="Cambria Math"/>
                <w:kern w:val="2"/>
                <w:szCs w:val="20"/>
                <w:lang w:val="en-GB"/>
              </w:rPr>
              <m:t>T,2</m:t>
            </m:r>
          </m:sub>
        </m:sSub>
      </m:oMath>
      <w:r w:rsidRPr="003523FC">
        <w:rPr>
          <w:rFonts w:ascii="Times New Roman" w:eastAsia="宋体" w:hAnsi="Times New Roman"/>
          <w:szCs w:val="20"/>
          <w:lang w:val="en-GB"/>
        </w:rPr>
        <w:t xml:space="preserve"> are defined in clause 8.3; otherwise, the UE behaviour </w:t>
      </w:r>
      <w:r w:rsidRPr="003523FC">
        <w:rPr>
          <w:rFonts w:ascii="Times New Roman" w:eastAsia="宋体" w:hAnsi="Times New Roman"/>
          <w:bCs/>
          <w:kern w:val="32"/>
          <w:szCs w:val="20"/>
          <w:lang w:eastAsia="zh-CN"/>
        </w:rPr>
        <w:t>is based on UE implementation</w:t>
      </w:r>
      <w:r w:rsidRPr="003523FC">
        <w:rPr>
          <w:rFonts w:ascii="Times New Roman" w:eastAsia="宋体" w:hAnsi="Times New Roman"/>
          <w:szCs w:val="20"/>
        </w:rPr>
        <w:t>.</w:t>
      </w:r>
    </w:p>
    <w:p w14:paraId="7DABFAF4" w14:textId="77777777" w:rsidR="003523FC" w:rsidRPr="003523FC" w:rsidRDefault="003523FC" w:rsidP="003523FC">
      <w:pPr>
        <w:spacing w:after="180" w:afterAutospacing="0"/>
        <w:jc w:val="left"/>
        <w:rPr>
          <w:rFonts w:ascii="Times New Roman" w:eastAsia="宋体" w:hAnsi="Times New Roman"/>
          <w:szCs w:val="20"/>
        </w:rPr>
      </w:pPr>
      <w:r w:rsidRPr="003523FC">
        <w:rPr>
          <w:rFonts w:ascii="Times New Roman" w:eastAsia="宋体" w:hAnsi="Times New Roman"/>
          <w:szCs w:val="20"/>
        </w:rPr>
        <w:t xml:space="preserve">When </w:t>
      </w:r>
    </w:p>
    <w:p w14:paraId="49C74E76" w14:textId="311D7263" w:rsidR="003523FC" w:rsidRPr="003523FC" w:rsidRDefault="003523FC" w:rsidP="003523FC">
      <w:pPr>
        <w:spacing w:after="180" w:afterAutospacing="0"/>
        <w:ind w:left="568" w:hanging="284"/>
        <w:jc w:val="left"/>
        <w:rPr>
          <w:rFonts w:ascii="Times New Roman" w:eastAsia="宋体" w:hAnsi="Times New Roman"/>
          <w:szCs w:val="20"/>
          <w:lang w:val="en-GB" w:eastAsia="zh-CN"/>
        </w:rPr>
      </w:pPr>
      <w:r w:rsidRPr="003523FC">
        <w:rPr>
          <w:rFonts w:ascii="Times New Roman" w:eastAsia="宋体" w:hAnsi="Times New Roman"/>
          <w:szCs w:val="20"/>
          <w:lang w:val="en-GB"/>
        </w:rPr>
        <w:t>-</w:t>
      </w:r>
      <w:r w:rsidRPr="003523FC">
        <w:rPr>
          <w:rFonts w:ascii="Times New Roman" w:eastAsia="宋体" w:hAnsi="Times New Roman"/>
          <w:szCs w:val="20"/>
          <w:lang w:val="en-GB"/>
        </w:rPr>
        <w:tab/>
      </w:r>
      <w:r w:rsidRPr="003523FC">
        <w:rPr>
          <w:rFonts w:ascii="Times New Roman" w:eastAsia="宋体" w:hAnsi="Times New Roman"/>
          <w:szCs w:val="20"/>
        </w:rPr>
        <w:t xml:space="preserve">a UE </w:t>
      </w:r>
      <w:r w:rsidR="00DC657F" w:rsidRPr="003523FC">
        <w:rPr>
          <w:rFonts w:ascii="Times New Roman" w:eastAsia="PMingLiU" w:hAnsi="Times New Roman"/>
          <w:color w:val="FF0000"/>
          <w:kern w:val="2"/>
          <w:szCs w:val="20"/>
          <w:u w:val="single"/>
          <w:lang w:val="en-GB" w:eastAsia="zh-TW"/>
        </w:rPr>
        <w:t xml:space="preserve">that </w:t>
      </w:r>
      <w:r w:rsidR="00DC657F">
        <w:rPr>
          <w:rFonts w:ascii="Times New Roman" w:eastAsia="PMingLiU" w:hAnsi="Times New Roman"/>
          <w:color w:val="FF0000"/>
          <w:kern w:val="2"/>
          <w:szCs w:val="20"/>
          <w:u w:val="single"/>
          <w:lang w:val="en-GB" w:eastAsia="zh-TW"/>
        </w:rPr>
        <w:t xml:space="preserve">has not </w:t>
      </w:r>
      <w:r w:rsidR="00DC657F" w:rsidRPr="003523FC">
        <w:rPr>
          <w:rFonts w:ascii="Times New Roman" w:eastAsia="PMingLiU" w:hAnsi="Times New Roman"/>
          <w:color w:val="FF0000"/>
          <w:kern w:val="2"/>
          <w:szCs w:val="20"/>
          <w:u w:val="single"/>
          <w:lang w:val="en-GB" w:eastAsia="zh-TW"/>
        </w:rPr>
        <w:t>indicated FG 48-2</w:t>
      </w:r>
      <w:r w:rsidR="00DC657F" w:rsidRPr="00DC657F">
        <w:rPr>
          <w:rFonts w:ascii="Times New Roman" w:eastAsia="PMingLiU" w:hAnsi="Times New Roman"/>
          <w:color w:val="FF0000"/>
          <w:kern w:val="2"/>
          <w:szCs w:val="20"/>
          <w:u w:val="single"/>
          <w:lang w:val="en-GB" w:eastAsia="zh-TW"/>
        </w:rPr>
        <w:t xml:space="preserve"> </w:t>
      </w:r>
      <w:r w:rsidRPr="003523FC">
        <w:rPr>
          <w:rFonts w:ascii="Times New Roman" w:eastAsia="宋体" w:hAnsi="Times New Roman"/>
          <w:szCs w:val="20"/>
        </w:rPr>
        <w:t xml:space="preserve">receives a PDSCH scheduled by a DCI format with CRC scrambled by a RA-RNTI or a </w:t>
      </w:r>
      <w:proofErr w:type="spellStart"/>
      <w:r w:rsidRPr="003523FC">
        <w:rPr>
          <w:rFonts w:ascii="Times New Roman" w:eastAsia="宋体" w:hAnsi="Times New Roman"/>
          <w:szCs w:val="20"/>
        </w:rPr>
        <w:t>MsgB</w:t>
      </w:r>
      <w:proofErr w:type="spellEnd"/>
      <w:r w:rsidRPr="003523FC">
        <w:rPr>
          <w:rFonts w:ascii="Times New Roman" w:eastAsia="宋体" w:hAnsi="Times New Roman"/>
          <w:szCs w:val="20"/>
        </w:rPr>
        <w:t xml:space="preserve">-RNTI over </w:t>
      </w:r>
      <w:r w:rsidRPr="003523FC">
        <w:rPr>
          <w:rFonts w:ascii="Times New Roman" w:eastAsia="宋体" w:hAnsi="Times New Roman"/>
          <w:szCs w:val="20"/>
          <w:lang w:val="en-GB" w:eastAsia="zh-CN"/>
        </w:rPr>
        <w:t xml:space="preserve">a number of PRBs that is larger than 25 PRBs for 15 kHz SCS or larger than 12 PRBs for 30 kHz SCS, and </w:t>
      </w:r>
    </w:p>
    <w:p w14:paraId="7E19ED64" w14:textId="77777777" w:rsidR="003523FC" w:rsidRPr="003523FC" w:rsidRDefault="003523FC" w:rsidP="003523FC">
      <w:pPr>
        <w:spacing w:after="180" w:afterAutospacing="0"/>
        <w:ind w:left="568" w:hanging="284"/>
        <w:jc w:val="left"/>
        <w:rPr>
          <w:rFonts w:ascii="Times New Roman" w:eastAsia="宋体" w:hAnsi="Times New Roman"/>
          <w:szCs w:val="20"/>
          <w:lang w:val="en-GB" w:eastAsia="zh-CN"/>
        </w:rPr>
      </w:pPr>
      <w:r w:rsidRPr="003523FC">
        <w:rPr>
          <w:rFonts w:ascii="Times New Roman" w:eastAsia="宋体" w:hAnsi="Times New Roman"/>
          <w:szCs w:val="20"/>
          <w:lang w:val="en-GB"/>
        </w:rPr>
        <w:t>-</w:t>
      </w:r>
      <w:r w:rsidRPr="003523FC">
        <w:rPr>
          <w:rFonts w:ascii="Times New Roman" w:eastAsia="宋体" w:hAnsi="Times New Roman"/>
          <w:szCs w:val="20"/>
          <w:lang w:val="en-GB"/>
        </w:rPr>
        <w:tab/>
      </w:r>
      <w:r w:rsidRPr="003523FC">
        <w:rPr>
          <w:rFonts w:ascii="Times New Roman" w:eastAsia="宋体" w:hAnsi="Times New Roman"/>
          <w:szCs w:val="20"/>
          <w:lang w:val="en-GB" w:eastAsia="zh-CN"/>
        </w:rPr>
        <w:t>the UE does not correctly receive the transport block provided by the PDSCH, or</w:t>
      </w:r>
      <w:r w:rsidRPr="003523FC">
        <w:rPr>
          <w:rFonts w:ascii="Times New Roman" w:eastAsia="宋体" w:hAnsi="Times New Roman"/>
          <w:szCs w:val="20"/>
          <w:lang w:val="en-GB"/>
        </w:rPr>
        <w:t xml:space="preserve"> if the higher layers at the UE do not identify a RAPID associated with a corresponding PRACH transmission from the UE</w:t>
      </w:r>
    </w:p>
    <w:p w14:paraId="43B4FE14" w14:textId="77777777" w:rsidR="003523FC" w:rsidRPr="003523FC" w:rsidRDefault="003523FC" w:rsidP="003523FC">
      <w:pPr>
        <w:spacing w:after="180" w:afterAutospacing="0"/>
        <w:jc w:val="left"/>
        <w:rPr>
          <w:rFonts w:ascii="Times New Roman" w:eastAsia="宋体" w:hAnsi="Times New Roman"/>
          <w:szCs w:val="20"/>
        </w:rPr>
      </w:pPr>
      <w:r w:rsidRPr="003523FC">
        <w:rPr>
          <w:rFonts w:ascii="Times New Roman" w:eastAsia="宋体" w:hAnsi="Times New Roman"/>
          <w:szCs w:val="20"/>
          <w:lang w:val="en-GB" w:eastAsia="zh-CN"/>
        </w:rPr>
        <w:t xml:space="preserve">if requested by higher layers, the UE </w:t>
      </w:r>
      <w:r w:rsidRPr="003523FC">
        <w:rPr>
          <w:rFonts w:ascii="Times New Roman" w:eastAsia="等线" w:hAnsi="Times New Roman"/>
          <w:szCs w:val="20"/>
          <w:lang w:val="en-GB"/>
        </w:rPr>
        <w:t>shall be ready</w:t>
      </w:r>
      <w:r w:rsidRPr="003523FC">
        <w:rPr>
          <w:rFonts w:ascii="Times New Roman" w:eastAsia="宋体" w:hAnsi="Times New Roman"/>
          <w:szCs w:val="20"/>
          <w:lang w:val="en-GB"/>
        </w:rPr>
        <w:t xml:space="preserve"> to transmit a PRACH no later than </w:t>
      </w:r>
      <m:oMath>
        <m:sSub>
          <m:sSubPr>
            <m:ctrlPr>
              <w:rPr>
                <w:rFonts w:ascii="Cambria Math" w:eastAsia="宋体" w:hAnsi="Cambria Math"/>
                <w:i/>
                <w:szCs w:val="20"/>
                <w:lang w:val="en-GB"/>
              </w:rPr>
            </m:ctrlPr>
          </m:sSubPr>
          <m:e>
            <m:r>
              <w:rPr>
                <w:rFonts w:ascii="Cambria Math" w:eastAsia="宋体" w:hAnsi="Times New Roman"/>
                <w:szCs w:val="20"/>
                <w:lang w:val="en-GB"/>
              </w:rPr>
              <m:t>N</m:t>
            </m:r>
          </m:e>
          <m:sub>
            <m:r>
              <w:rPr>
                <w:rFonts w:ascii="Cambria Math" w:eastAsia="宋体" w:hAnsi="Cambria Math"/>
                <w:szCs w:val="20"/>
                <w:lang w:val="en-GB"/>
              </w:rPr>
              <m:t>T,1</m:t>
            </m:r>
          </m:sub>
        </m:sSub>
        <m:r>
          <w:rPr>
            <w:rFonts w:ascii="Cambria Math" w:eastAsia="宋体" w:hAnsi="Cambria Math"/>
            <w:szCs w:val="20"/>
            <w:lang w:val="en-GB"/>
          </w:rPr>
          <m:t>+1.75</m:t>
        </m:r>
      </m:oMath>
      <w:r w:rsidRPr="003523FC">
        <w:rPr>
          <w:rFonts w:ascii="Times New Roman" w:eastAsia="宋体" w:hAnsi="Times New Roman"/>
          <w:szCs w:val="20"/>
          <w:lang w:val="en-GB"/>
        </w:rPr>
        <w:t xml:space="preserve"> </w:t>
      </w:r>
      <w:proofErr w:type="spellStart"/>
      <w:r w:rsidRPr="003523FC">
        <w:rPr>
          <w:rFonts w:ascii="Times New Roman" w:eastAsia="宋体" w:hAnsi="Times New Roman"/>
          <w:szCs w:val="20"/>
        </w:rPr>
        <w:t>msec</w:t>
      </w:r>
      <w:proofErr w:type="spellEnd"/>
      <w:r w:rsidRPr="003523FC">
        <w:rPr>
          <w:rFonts w:ascii="Times New Roman" w:eastAsia="宋体" w:hAnsi="Times New Roman"/>
          <w:szCs w:val="20"/>
        </w:rPr>
        <w:t xml:space="preserve"> for 15 kHz SCS, or no later than </w:t>
      </w:r>
      <m:oMath>
        <m:sSub>
          <m:sSubPr>
            <m:ctrlPr>
              <w:rPr>
                <w:rFonts w:ascii="Cambria Math" w:eastAsia="宋体" w:hAnsi="Cambria Math"/>
                <w:i/>
                <w:szCs w:val="20"/>
                <w:lang w:val="en-GB"/>
              </w:rPr>
            </m:ctrlPr>
          </m:sSubPr>
          <m:e>
            <m:r>
              <w:rPr>
                <w:rFonts w:ascii="Cambria Math" w:eastAsia="宋体" w:hAnsi="Times New Roman"/>
                <w:szCs w:val="20"/>
                <w:lang w:val="en-GB"/>
              </w:rPr>
              <m:t>N</m:t>
            </m:r>
          </m:e>
          <m:sub>
            <m:r>
              <w:rPr>
                <w:rFonts w:ascii="Cambria Math" w:eastAsia="宋体" w:hAnsi="Cambria Math"/>
                <w:szCs w:val="20"/>
                <w:lang w:val="en-GB"/>
              </w:rPr>
              <m:t>T,1</m:t>
            </m:r>
          </m:sub>
        </m:sSub>
        <m:r>
          <w:rPr>
            <w:rFonts w:ascii="Cambria Math" w:eastAsia="宋体" w:hAnsi="Cambria Math"/>
            <w:szCs w:val="20"/>
            <w:lang w:val="en-GB"/>
          </w:rPr>
          <m:t>+1.25</m:t>
        </m:r>
      </m:oMath>
      <w:r w:rsidRPr="003523FC">
        <w:rPr>
          <w:rFonts w:ascii="Times New Roman" w:eastAsia="宋体" w:hAnsi="Times New Roman"/>
          <w:szCs w:val="20"/>
          <w:lang w:val="en-GB"/>
        </w:rPr>
        <w:t xml:space="preserve"> </w:t>
      </w:r>
      <w:proofErr w:type="spellStart"/>
      <w:r w:rsidRPr="003523FC">
        <w:rPr>
          <w:rFonts w:ascii="Times New Roman" w:eastAsia="宋体" w:hAnsi="Times New Roman"/>
          <w:szCs w:val="20"/>
        </w:rPr>
        <w:t>msec</w:t>
      </w:r>
      <w:proofErr w:type="spellEnd"/>
      <w:r w:rsidRPr="003523FC">
        <w:rPr>
          <w:rFonts w:ascii="Times New Roman" w:eastAsia="宋体" w:hAnsi="Times New Roman"/>
          <w:szCs w:val="20"/>
        </w:rPr>
        <w:t xml:space="preserve"> for 30 kHz SCS,</w:t>
      </w:r>
      <w:r w:rsidRPr="003523FC">
        <w:rPr>
          <w:rFonts w:ascii="Times New Roman" w:eastAsia="宋体" w:hAnsi="Times New Roman"/>
          <w:szCs w:val="20"/>
          <w:lang w:val="en-GB"/>
        </w:rPr>
        <w:t xml:space="preserve"> after the last symbol of the PDSCH reception, or after the last symbol of the window as described in Clauses 8.2 and 8.2A</w:t>
      </w:r>
      <w:r w:rsidRPr="003523FC">
        <w:rPr>
          <w:rFonts w:ascii="Times New Roman" w:eastAsia="宋体" w:hAnsi="Times New Roman"/>
          <w:szCs w:val="20"/>
        </w:rPr>
        <w:t>.</w:t>
      </w:r>
    </w:p>
    <w:p w14:paraId="11841CB6" w14:textId="77777777" w:rsidR="003523FC" w:rsidRPr="003523FC" w:rsidRDefault="003523FC" w:rsidP="003523FC">
      <w:pPr>
        <w:spacing w:after="180" w:afterAutospacing="0"/>
        <w:jc w:val="left"/>
        <w:rPr>
          <w:rFonts w:ascii="Times New Roman" w:eastAsia="宋体" w:hAnsi="Times New Roman"/>
          <w:szCs w:val="20"/>
        </w:rPr>
      </w:pPr>
      <w:r w:rsidRPr="003523FC">
        <w:rPr>
          <w:rFonts w:ascii="Times New Roman" w:eastAsia="宋体" w:hAnsi="Times New Roman"/>
          <w:szCs w:val="20"/>
        </w:rPr>
        <w:t xml:space="preserve">When </w:t>
      </w:r>
    </w:p>
    <w:p w14:paraId="144E249F" w14:textId="51B9FBFB" w:rsidR="003523FC" w:rsidRPr="003523FC" w:rsidRDefault="003523FC" w:rsidP="003523FC">
      <w:pPr>
        <w:spacing w:after="180" w:afterAutospacing="0"/>
        <w:ind w:left="568" w:hanging="284"/>
        <w:jc w:val="left"/>
        <w:rPr>
          <w:rFonts w:ascii="Times New Roman" w:eastAsia="宋体" w:hAnsi="Times New Roman"/>
          <w:szCs w:val="20"/>
          <w:lang w:val="en-GB" w:eastAsia="zh-CN"/>
        </w:rPr>
      </w:pPr>
      <w:r w:rsidRPr="003523FC">
        <w:rPr>
          <w:rFonts w:ascii="Times New Roman" w:eastAsia="宋体" w:hAnsi="Times New Roman"/>
          <w:szCs w:val="20"/>
          <w:lang w:val="en-GB"/>
        </w:rPr>
        <w:lastRenderedPageBreak/>
        <w:t>-</w:t>
      </w:r>
      <w:r w:rsidRPr="003523FC">
        <w:rPr>
          <w:rFonts w:ascii="Times New Roman" w:eastAsia="宋体" w:hAnsi="Times New Roman"/>
          <w:szCs w:val="20"/>
          <w:lang w:val="en-GB"/>
        </w:rPr>
        <w:tab/>
      </w:r>
      <w:r w:rsidRPr="003523FC">
        <w:rPr>
          <w:rFonts w:ascii="Times New Roman" w:eastAsia="宋体" w:hAnsi="Times New Roman"/>
          <w:szCs w:val="20"/>
        </w:rPr>
        <w:t xml:space="preserve">a UE </w:t>
      </w:r>
      <w:r w:rsidR="00DC657F" w:rsidRPr="003523FC">
        <w:rPr>
          <w:rFonts w:ascii="Times New Roman" w:eastAsia="PMingLiU" w:hAnsi="Times New Roman"/>
          <w:color w:val="FF0000"/>
          <w:kern w:val="2"/>
          <w:szCs w:val="20"/>
          <w:u w:val="single"/>
          <w:lang w:val="en-GB" w:eastAsia="zh-TW"/>
        </w:rPr>
        <w:t xml:space="preserve">that </w:t>
      </w:r>
      <w:r w:rsidR="00DC657F">
        <w:rPr>
          <w:rFonts w:ascii="Times New Roman" w:eastAsia="PMingLiU" w:hAnsi="Times New Roman"/>
          <w:color w:val="FF0000"/>
          <w:kern w:val="2"/>
          <w:szCs w:val="20"/>
          <w:u w:val="single"/>
          <w:lang w:val="en-GB" w:eastAsia="zh-TW"/>
        </w:rPr>
        <w:t xml:space="preserve">has not </w:t>
      </w:r>
      <w:r w:rsidR="00DC657F" w:rsidRPr="003523FC">
        <w:rPr>
          <w:rFonts w:ascii="Times New Roman" w:eastAsia="PMingLiU" w:hAnsi="Times New Roman"/>
          <w:color w:val="FF0000"/>
          <w:kern w:val="2"/>
          <w:szCs w:val="20"/>
          <w:u w:val="single"/>
          <w:lang w:val="en-GB" w:eastAsia="zh-TW"/>
        </w:rPr>
        <w:t>indicated FG 48-2</w:t>
      </w:r>
      <w:r w:rsidR="00DC657F" w:rsidRPr="00DC657F">
        <w:rPr>
          <w:rFonts w:ascii="Times New Roman" w:eastAsia="PMingLiU" w:hAnsi="Times New Roman"/>
          <w:color w:val="FF0000"/>
          <w:kern w:val="2"/>
          <w:szCs w:val="20"/>
          <w:u w:val="single"/>
          <w:lang w:val="en-GB" w:eastAsia="zh-TW"/>
        </w:rPr>
        <w:t xml:space="preserve"> </w:t>
      </w:r>
      <w:r w:rsidRPr="003523FC">
        <w:rPr>
          <w:rFonts w:ascii="Times New Roman" w:eastAsia="宋体" w:hAnsi="Times New Roman"/>
          <w:szCs w:val="20"/>
        </w:rPr>
        <w:t xml:space="preserve">receives a PDSCH scheduled by a DCI format with CRC scrambled by </w:t>
      </w:r>
      <w:proofErr w:type="spellStart"/>
      <w:r w:rsidRPr="003523FC">
        <w:rPr>
          <w:rFonts w:ascii="Times New Roman" w:eastAsia="宋体" w:hAnsi="Times New Roman"/>
          <w:szCs w:val="20"/>
        </w:rPr>
        <w:t>MsgB</w:t>
      </w:r>
      <w:proofErr w:type="spellEnd"/>
      <w:r w:rsidRPr="003523FC">
        <w:rPr>
          <w:rFonts w:ascii="Times New Roman" w:eastAsia="宋体" w:hAnsi="Times New Roman"/>
          <w:szCs w:val="20"/>
        </w:rPr>
        <w:t xml:space="preserve">-RNTI over </w:t>
      </w:r>
      <w:r w:rsidRPr="003523FC">
        <w:rPr>
          <w:rFonts w:ascii="Times New Roman" w:eastAsia="宋体" w:hAnsi="Times New Roman"/>
          <w:szCs w:val="20"/>
          <w:lang w:val="en-GB" w:eastAsia="zh-CN"/>
        </w:rPr>
        <w:t xml:space="preserve">a number of PRBs that is larger than 25 PRBs for 15 kHz SCS or larger than 12 PRBs for 30 kHz SCS, and </w:t>
      </w:r>
    </w:p>
    <w:p w14:paraId="14DFAB93" w14:textId="77777777" w:rsidR="003523FC" w:rsidRPr="003523FC" w:rsidRDefault="003523FC" w:rsidP="003523FC">
      <w:pPr>
        <w:spacing w:after="180" w:afterAutospacing="0"/>
        <w:ind w:left="568" w:hanging="284"/>
        <w:jc w:val="left"/>
        <w:rPr>
          <w:rFonts w:ascii="Times New Roman" w:eastAsia="宋体" w:hAnsi="Times New Roman"/>
          <w:szCs w:val="20"/>
          <w:lang w:val="en-GB" w:eastAsia="zh-CN"/>
        </w:rPr>
      </w:pPr>
      <w:r w:rsidRPr="003523FC">
        <w:rPr>
          <w:rFonts w:ascii="Times New Roman" w:eastAsia="宋体" w:hAnsi="Times New Roman"/>
          <w:szCs w:val="20"/>
          <w:lang w:val="en-GB"/>
        </w:rPr>
        <w:t>-</w:t>
      </w:r>
      <w:r w:rsidRPr="003523FC">
        <w:rPr>
          <w:rFonts w:ascii="Times New Roman" w:eastAsia="宋体" w:hAnsi="Times New Roman"/>
          <w:szCs w:val="20"/>
          <w:lang w:val="en-GB"/>
        </w:rPr>
        <w:tab/>
      </w:r>
      <w:r w:rsidRPr="003523FC">
        <w:rPr>
          <w:rFonts w:ascii="Times New Roman" w:eastAsia="宋体" w:hAnsi="Times New Roman"/>
          <w:szCs w:val="20"/>
          <w:lang w:val="en-GB" w:eastAsia="zh-CN"/>
        </w:rPr>
        <w:t xml:space="preserve">the PDSCH includes a RAR message that </w:t>
      </w:r>
      <w:r w:rsidRPr="003523FC">
        <w:rPr>
          <w:rFonts w:ascii="Times New Roman" w:eastAsia="宋体" w:hAnsi="Times New Roman"/>
          <w:szCs w:val="20"/>
          <w:lang w:val="en-GB"/>
        </w:rPr>
        <w:t xml:space="preserve">is for </w:t>
      </w:r>
      <w:proofErr w:type="spellStart"/>
      <w:r w:rsidRPr="003523FC">
        <w:rPr>
          <w:rFonts w:ascii="Times New Roman" w:eastAsia="Calibri" w:hAnsi="Times New Roman"/>
          <w:szCs w:val="20"/>
          <w:lang w:val="en-GB"/>
        </w:rPr>
        <w:t>successRAR</w:t>
      </w:r>
      <w:proofErr w:type="spellEnd"/>
      <w:r w:rsidRPr="003523FC">
        <w:rPr>
          <w:rFonts w:ascii="Times New Roman" w:eastAsia="宋体" w:hAnsi="Times New Roman"/>
          <w:szCs w:val="20"/>
          <w:lang w:val="en-GB" w:eastAsia="zh-CN"/>
        </w:rPr>
        <w:t xml:space="preserve"> for the UE as described in Clause 8.2A </w:t>
      </w:r>
    </w:p>
    <w:p w14:paraId="63C5E8A3" w14:textId="50E929A1" w:rsidR="003523FC" w:rsidRPr="003523FC" w:rsidRDefault="003523FC" w:rsidP="003523FC">
      <w:pPr>
        <w:spacing w:after="180" w:afterAutospacing="0"/>
        <w:jc w:val="left"/>
        <w:rPr>
          <w:rFonts w:ascii="Times New Roman" w:eastAsia="宋体" w:hAnsi="Times New Roman"/>
          <w:szCs w:val="20"/>
        </w:rPr>
      </w:pPr>
      <w:r w:rsidRPr="003523FC">
        <w:rPr>
          <w:rFonts w:ascii="Times New Roman" w:eastAsia="宋体" w:hAnsi="Times New Roman"/>
          <w:szCs w:val="20"/>
          <w:lang w:val="en-GB" w:eastAsia="zh-CN"/>
        </w:rPr>
        <w:t xml:space="preserve">the UE transmits a PUCCH with HARQ-ACK information if </w:t>
      </w:r>
      <w:r w:rsidRPr="003523FC">
        <w:rPr>
          <w:rFonts w:ascii="Times New Roman" w:eastAsia="宋体" w:hAnsi="Times New Roman"/>
          <w:szCs w:val="20"/>
          <w:lang w:val="en-GB"/>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szCs w:val="20"/>
                <w:lang w:val="en-GB"/>
              </w:rPr>
            </m:ctrlPr>
          </m:sSubPr>
          <m:e>
            <m:r>
              <w:rPr>
                <w:rFonts w:ascii="Cambria Math" w:eastAsia="MS Mincho" w:hAnsi="Cambria Math"/>
                <w:kern w:val="2"/>
                <w:szCs w:val="20"/>
                <w:lang w:val="en-GB"/>
              </w:rPr>
              <m:t>N</m:t>
            </m:r>
          </m:e>
          <m:sub>
            <m:r>
              <w:rPr>
                <w:rFonts w:ascii="Cambria Math" w:eastAsia="MS Mincho" w:hAnsi="Cambria Math"/>
                <w:kern w:val="2"/>
                <w:szCs w:val="20"/>
                <w:lang w:val="en-GB"/>
              </w:rPr>
              <m:t>T,1</m:t>
            </m:r>
          </m:sub>
        </m:sSub>
        <m:r>
          <w:rPr>
            <w:rFonts w:ascii="Cambria Math" w:eastAsia="MS Mincho" w:hAnsi="Cambria Math"/>
            <w:kern w:val="2"/>
            <w:szCs w:val="20"/>
            <w:lang w:val="en-GB"/>
          </w:rPr>
          <m:t>+1.5</m:t>
        </m:r>
      </m:oMath>
      <w:r w:rsidRPr="003523FC">
        <w:rPr>
          <w:rFonts w:ascii="Times New Roman" w:eastAsia="宋体" w:hAnsi="Times New Roman"/>
          <w:szCs w:val="20"/>
          <w:lang w:val="en-GB"/>
        </w:rPr>
        <w:t xml:space="preserve"> </w:t>
      </w:r>
      <w:proofErr w:type="spellStart"/>
      <w:r w:rsidRPr="003523FC">
        <w:rPr>
          <w:rFonts w:ascii="Times New Roman" w:eastAsia="宋体" w:hAnsi="Times New Roman"/>
          <w:szCs w:val="20"/>
        </w:rPr>
        <w:t>msec</w:t>
      </w:r>
      <w:proofErr w:type="spellEnd"/>
      <w:r w:rsidRPr="003523FC">
        <w:rPr>
          <w:rFonts w:ascii="Times New Roman" w:eastAsia="宋体" w:hAnsi="Times New Roman"/>
          <w:szCs w:val="20"/>
        </w:rPr>
        <w:t xml:space="preserve"> for 15 kHz SCS or </w:t>
      </w:r>
      <m:oMath>
        <m:sSub>
          <m:sSubPr>
            <m:ctrlPr>
              <w:rPr>
                <w:rFonts w:ascii="Cambria Math" w:eastAsia="MS Mincho" w:hAnsi="Cambria Math"/>
                <w:i/>
                <w:kern w:val="2"/>
                <w:szCs w:val="20"/>
                <w:lang w:val="en-GB"/>
              </w:rPr>
            </m:ctrlPr>
          </m:sSubPr>
          <m:e>
            <m:r>
              <w:rPr>
                <w:rFonts w:ascii="Cambria Math" w:eastAsia="MS Mincho" w:hAnsi="Cambria Math"/>
                <w:kern w:val="2"/>
                <w:szCs w:val="20"/>
                <w:lang w:val="en-GB"/>
              </w:rPr>
              <m:t>N</m:t>
            </m:r>
          </m:e>
          <m:sub>
            <m:r>
              <w:rPr>
                <w:rFonts w:ascii="Cambria Math" w:eastAsia="MS Mincho" w:hAnsi="Cambria Math"/>
                <w:kern w:val="2"/>
                <w:szCs w:val="20"/>
                <w:lang w:val="en-GB"/>
              </w:rPr>
              <m:t>T,1</m:t>
            </m:r>
          </m:sub>
        </m:sSub>
        <m:r>
          <w:rPr>
            <w:rFonts w:ascii="Cambria Math" w:eastAsia="MS Mincho" w:hAnsi="Cambria Math"/>
            <w:kern w:val="2"/>
            <w:szCs w:val="20"/>
            <w:lang w:val="en-GB"/>
          </w:rPr>
          <m:t>+1.0</m:t>
        </m:r>
      </m:oMath>
      <w:r w:rsidRPr="003523FC">
        <w:rPr>
          <w:rFonts w:ascii="Times New Roman" w:eastAsia="宋体" w:hAnsi="Times New Roman"/>
          <w:kern w:val="2"/>
          <w:szCs w:val="20"/>
          <w:lang w:val="en-GB"/>
        </w:rPr>
        <w:t xml:space="preserve"> msec for 30 kHz SCS</w:t>
      </w:r>
      <w:r w:rsidRPr="003523FC">
        <w:rPr>
          <w:rFonts w:ascii="Times New Roman" w:eastAsia="宋体" w:hAnsi="Times New Roman"/>
          <w:szCs w:val="20"/>
          <w:lang w:val="en-GB"/>
        </w:rPr>
        <w:t xml:space="preserve">; otherwise, the UE behaviour </w:t>
      </w:r>
      <w:r w:rsidRPr="003523FC">
        <w:rPr>
          <w:rFonts w:ascii="Times New Roman" w:eastAsia="宋体" w:hAnsi="Times New Roman"/>
          <w:bCs/>
          <w:kern w:val="32"/>
          <w:szCs w:val="20"/>
          <w:lang w:eastAsia="zh-CN"/>
        </w:rPr>
        <w:t xml:space="preserve">is </w:t>
      </w:r>
      <w:r w:rsidRPr="003523FC">
        <w:rPr>
          <w:rFonts w:ascii="Times New Roman" w:eastAsia="宋体" w:hAnsi="Times New Roman"/>
          <w:bCs/>
          <w:color w:val="000000" w:themeColor="text1"/>
          <w:kern w:val="32"/>
          <w:szCs w:val="20"/>
          <w:lang w:eastAsia="zh-CN"/>
        </w:rPr>
        <w:t>based on UE implementation</w:t>
      </w:r>
      <w:r w:rsidRPr="003523FC">
        <w:rPr>
          <w:rFonts w:ascii="Times New Roman" w:eastAsia="宋体" w:hAnsi="Times New Roman"/>
          <w:color w:val="000000" w:themeColor="text1"/>
          <w:szCs w:val="20"/>
        </w:rPr>
        <w:t>.</w:t>
      </w:r>
    </w:p>
    <w:p w14:paraId="02C8888F" w14:textId="7A783723" w:rsidR="00FD6E2E" w:rsidRDefault="007E79ED" w:rsidP="00FD6E2E">
      <w:pPr>
        <w:pStyle w:val="2"/>
      </w:pPr>
      <w:r w:rsidRPr="007E79ED">
        <w:t>MBS</w:t>
      </w:r>
      <w:r>
        <w:t xml:space="preserve"> and PDSCH</w:t>
      </w:r>
      <w:r w:rsidRPr="007E79ED">
        <w:t xml:space="preserve"> reception</w:t>
      </w:r>
    </w:p>
    <w:p w14:paraId="32EC3457" w14:textId="1F069B07" w:rsidR="00DB35BC" w:rsidRDefault="007E79ED" w:rsidP="00DB35BC">
      <w:pPr>
        <w:rPr>
          <w:lang w:eastAsia="ja-JP"/>
        </w:rPr>
      </w:pPr>
      <w:proofErr w:type="spellStart"/>
      <w:r w:rsidRPr="007E79ED">
        <w:t>RedCap</w:t>
      </w:r>
      <w:proofErr w:type="spellEnd"/>
      <w:r w:rsidRPr="007E79ED">
        <w:t xml:space="preserve"> UE s</w:t>
      </w:r>
      <w:r w:rsidR="00F1554B" w:rsidRPr="007E79ED">
        <w:t>hould receive MBS PDSCH and another PDSCH simultaneously</w:t>
      </w:r>
      <w:r w:rsidR="00743AA3">
        <w:t xml:space="preserve">. The supported cases were discussed with several different conditions. </w:t>
      </w:r>
      <w:r w:rsidR="00632D78">
        <w:t>Further</w:t>
      </w:r>
      <w:r w:rsidR="00743AA3">
        <w:t xml:space="preserve"> </w:t>
      </w:r>
      <w:r w:rsidR="00F1554B">
        <w:rPr>
          <w:lang w:eastAsia="ja-JP"/>
        </w:rPr>
        <w:t>agreement</w:t>
      </w:r>
      <w:r w:rsidR="00743AA3">
        <w:rPr>
          <w:lang w:eastAsia="ja-JP"/>
        </w:rPr>
        <w:t>s</w:t>
      </w:r>
      <w:r w:rsidR="00F1554B">
        <w:rPr>
          <w:lang w:eastAsia="ja-JP"/>
        </w:rPr>
        <w:t xml:space="preserve"> </w:t>
      </w:r>
      <w:r w:rsidR="00743AA3">
        <w:rPr>
          <w:lang w:eastAsia="ja-JP"/>
        </w:rPr>
        <w:t>were</w:t>
      </w:r>
      <w:r w:rsidR="00F1554B">
        <w:rPr>
          <w:lang w:eastAsia="ja-JP"/>
        </w:rPr>
        <w:t xml:space="preserve"> made</w:t>
      </w:r>
      <w:r w:rsidR="00743AA3">
        <w:rPr>
          <w:lang w:eastAsia="ja-JP"/>
        </w:rPr>
        <w:t xml:space="preserve"> in the last meeting</w:t>
      </w:r>
      <w:r w:rsidR="00EE494B">
        <w:rPr>
          <w:lang w:eastAsia="ja-JP"/>
        </w:rPr>
        <w:t>:</w:t>
      </w:r>
    </w:p>
    <w:tbl>
      <w:tblPr>
        <w:tblStyle w:val="af1"/>
        <w:tblW w:w="0" w:type="auto"/>
        <w:tblLook w:val="04A0" w:firstRow="1" w:lastRow="0" w:firstColumn="1" w:lastColumn="0" w:noHBand="0" w:noVBand="1"/>
      </w:tblPr>
      <w:tblGrid>
        <w:gridCol w:w="9630"/>
      </w:tblGrid>
      <w:tr w:rsidR="00DC657F" w14:paraId="74388A98" w14:textId="77777777" w:rsidTr="00DE72D1">
        <w:tc>
          <w:tcPr>
            <w:tcW w:w="9630" w:type="dxa"/>
          </w:tcPr>
          <w:p w14:paraId="29B2237F" w14:textId="77777777" w:rsidR="00DC657F" w:rsidRPr="008F1EBE" w:rsidRDefault="00DC657F" w:rsidP="00DE72D1">
            <w:pPr>
              <w:rPr>
                <w:b/>
                <w:highlight w:val="green"/>
              </w:rPr>
            </w:pPr>
            <w:r w:rsidRPr="008F1EBE">
              <w:rPr>
                <w:b/>
                <w:highlight w:val="green"/>
              </w:rPr>
              <w:t>Agreement</w:t>
            </w:r>
          </w:p>
          <w:p w14:paraId="32087995" w14:textId="77777777" w:rsidR="00DC657F" w:rsidRPr="008F1EBE" w:rsidRDefault="00DC657F" w:rsidP="00DE72D1">
            <w:pPr>
              <w:pStyle w:val="afe"/>
              <w:numPr>
                <w:ilvl w:val="0"/>
                <w:numId w:val="46"/>
              </w:numPr>
              <w:spacing w:after="180" w:afterAutospacing="0" w:line="252" w:lineRule="auto"/>
              <w:ind w:leftChars="0"/>
              <w:contextualSpacing/>
              <w:jc w:val="left"/>
              <w:rPr>
                <w:rFonts w:ascii="Times New Roman" w:hAnsi="Times New Roman"/>
                <w:b/>
                <w:szCs w:val="20"/>
              </w:rPr>
            </w:pPr>
            <w:r w:rsidRPr="008F1EBE">
              <w:rPr>
                <w:rFonts w:ascii="Times New Roman" w:hAnsi="Times New Roman"/>
                <w:b/>
                <w:szCs w:val="20"/>
              </w:rPr>
              <w:t xml:space="preserve">An </w:t>
            </w:r>
            <w:proofErr w:type="spellStart"/>
            <w:r w:rsidRPr="008F1EBE">
              <w:rPr>
                <w:rFonts w:ascii="Times New Roman" w:hAnsi="Times New Roman"/>
                <w:b/>
                <w:szCs w:val="20"/>
              </w:rPr>
              <w:t>eRedCap</w:t>
            </w:r>
            <w:proofErr w:type="spellEnd"/>
            <w:r w:rsidRPr="008F1EBE">
              <w:rPr>
                <w:rFonts w:ascii="Times New Roman" w:hAnsi="Times New Roman"/>
                <w:b/>
                <w:szCs w:val="20"/>
              </w:rPr>
              <w:t xml:space="preserve"> UE with bandwidth reduction, depending on indicated UE capability, the UE can decode a PDSCH for MBS </w:t>
            </w:r>
            <w:r w:rsidRPr="008F1EBE">
              <w:rPr>
                <w:rFonts w:ascii="Times New Roman" w:hAnsi="Times New Roman"/>
                <w:b/>
                <w:szCs w:val="20"/>
                <w:u w:val="single"/>
              </w:rPr>
              <w:t>multicast</w:t>
            </w:r>
            <w:r w:rsidRPr="008F1EBE">
              <w:rPr>
                <w:rFonts w:ascii="Times New Roman" w:hAnsi="Times New Roman"/>
                <w:b/>
                <w:szCs w:val="20"/>
              </w:rPr>
              <w:t xml:space="preserve"> and a PDSCH for unicast with the two PDSCH partially or fully overlapping in time in non-overlapping PRBs, if the total number of PRBs does not exceed the maximum number of PRBs that the UE can receive or process per slot.</w:t>
            </w:r>
          </w:p>
          <w:p w14:paraId="0A2D16AF" w14:textId="77777777" w:rsidR="00DC657F" w:rsidRDefault="00DC657F" w:rsidP="00DE72D1">
            <w:pPr>
              <w:pStyle w:val="afe"/>
              <w:spacing w:after="180" w:line="252" w:lineRule="auto"/>
              <w:ind w:leftChars="0" w:left="0"/>
              <w:contextualSpacing/>
              <w:rPr>
                <w:rFonts w:ascii="Times New Roman" w:eastAsia="等线" w:hAnsi="Times New Roman"/>
                <w:b/>
                <w:szCs w:val="20"/>
                <w:highlight w:val="green"/>
                <w:lang w:eastAsia="zh-CN"/>
              </w:rPr>
            </w:pPr>
            <w:r>
              <w:rPr>
                <w:rFonts w:ascii="Times New Roman" w:eastAsia="等线" w:hAnsi="Times New Roman" w:hint="eastAsia"/>
                <w:b/>
                <w:szCs w:val="20"/>
                <w:highlight w:val="green"/>
                <w:lang w:eastAsia="zh-CN"/>
              </w:rPr>
              <w:t>A</w:t>
            </w:r>
            <w:r>
              <w:rPr>
                <w:rFonts w:ascii="Times New Roman" w:eastAsia="等线" w:hAnsi="Times New Roman"/>
                <w:b/>
                <w:szCs w:val="20"/>
                <w:highlight w:val="green"/>
                <w:lang w:eastAsia="zh-CN"/>
              </w:rPr>
              <w:t>greement</w:t>
            </w:r>
          </w:p>
          <w:p w14:paraId="7ECBEAF9" w14:textId="77777777" w:rsidR="00DC657F" w:rsidRPr="007A0767" w:rsidRDefault="00DC657F" w:rsidP="00DE72D1">
            <w:pPr>
              <w:pStyle w:val="afe"/>
              <w:numPr>
                <w:ilvl w:val="0"/>
                <w:numId w:val="46"/>
              </w:numPr>
              <w:spacing w:after="180" w:afterAutospacing="0" w:line="252" w:lineRule="auto"/>
              <w:ind w:leftChars="0"/>
              <w:contextualSpacing/>
              <w:jc w:val="left"/>
              <w:rPr>
                <w:rFonts w:ascii="Times New Roman" w:hAnsi="Times New Roman"/>
                <w:b/>
                <w:szCs w:val="20"/>
              </w:rPr>
            </w:pPr>
            <w:r>
              <w:rPr>
                <w:rFonts w:ascii="Times New Roman" w:hAnsi="Times New Roman"/>
                <w:b/>
                <w:szCs w:val="20"/>
              </w:rPr>
              <w:t>Continue to discuss</w:t>
            </w:r>
            <w:r w:rsidRPr="007A0767">
              <w:rPr>
                <w:rFonts w:ascii="Times New Roman" w:hAnsi="Times New Roman"/>
                <w:b/>
                <w:szCs w:val="20"/>
              </w:rPr>
              <w:t xml:space="preserve"> whether and how to update the specification regarding the following aspect:</w:t>
            </w:r>
          </w:p>
          <w:p w14:paraId="21E54944" w14:textId="3BD59407" w:rsidR="00DC657F" w:rsidRPr="00EE494B" w:rsidRDefault="00DC657F" w:rsidP="00EE494B">
            <w:pPr>
              <w:pStyle w:val="afe"/>
              <w:numPr>
                <w:ilvl w:val="1"/>
                <w:numId w:val="46"/>
              </w:numPr>
              <w:spacing w:after="180" w:afterAutospacing="0" w:line="252" w:lineRule="auto"/>
              <w:ind w:leftChars="0"/>
              <w:contextualSpacing/>
              <w:jc w:val="left"/>
              <w:rPr>
                <w:rFonts w:ascii="Times New Roman" w:hAnsi="Times New Roman"/>
                <w:b/>
                <w:szCs w:val="20"/>
              </w:rPr>
            </w:pPr>
            <w:bookmarkStart w:id="5" w:name="_Hlk149682918"/>
            <w:r w:rsidRPr="007A0767">
              <w:rPr>
                <w:rFonts w:ascii="Times New Roman" w:hAnsi="Times New Roman"/>
                <w:b/>
                <w:szCs w:val="20"/>
              </w:rPr>
              <w:t>simultaneous MBS broadcast</w:t>
            </w:r>
            <w:r>
              <w:rPr>
                <w:rFonts w:ascii="Times New Roman" w:hAnsi="Times New Roman"/>
                <w:b/>
                <w:szCs w:val="20"/>
              </w:rPr>
              <w:t>/multicast</w:t>
            </w:r>
            <w:r w:rsidRPr="007A0767">
              <w:rPr>
                <w:rFonts w:ascii="Times New Roman" w:hAnsi="Times New Roman"/>
                <w:b/>
                <w:szCs w:val="20"/>
              </w:rPr>
              <w:t xml:space="preserve"> and unicast when the total number of PRBs exceeds the maximum number of PRBs that the UE can receive or process per slot </w:t>
            </w:r>
            <w:bookmarkEnd w:id="5"/>
            <w:r w:rsidRPr="007A0767">
              <w:rPr>
                <w:rFonts w:ascii="Times New Roman" w:hAnsi="Times New Roman"/>
                <w:b/>
                <w:szCs w:val="20"/>
              </w:rPr>
              <w:t>(if this is a valid case)</w:t>
            </w:r>
          </w:p>
        </w:tc>
      </w:tr>
    </w:tbl>
    <w:p w14:paraId="35F9519A" w14:textId="38BC62CD" w:rsidR="00DB35BC" w:rsidRDefault="00DB35BC" w:rsidP="00743AA3">
      <w:pPr>
        <w:rPr>
          <w:lang w:eastAsia="ja-JP"/>
        </w:rPr>
      </w:pPr>
    </w:p>
    <w:p w14:paraId="7AA98805" w14:textId="20B80650" w:rsidR="00E114F1" w:rsidRDefault="00735FC8" w:rsidP="00E114F1">
      <w:pPr>
        <w:rPr>
          <w:lang w:eastAsia="ja-JP"/>
        </w:rPr>
      </w:pPr>
      <w:r>
        <w:rPr>
          <w:lang w:eastAsia="ja-JP"/>
        </w:rPr>
        <w:t>It was not concluded that wider</w:t>
      </w:r>
      <w:r w:rsidR="00E114F1">
        <w:rPr>
          <w:lang w:eastAsia="ja-JP"/>
        </w:rPr>
        <w:t xml:space="preserve"> total </w:t>
      </w:r>
      <w:r>
        <w:rPr>
          <w:lang w:eastAsia="ja-JP"/>
        </w:rPr>
        <w:t>bandwidth for</w:t>
      </w:r>
      <w:r w:rsidR="00AB68ED" w:rsidRPr="00AB68ED">
        <w:t xml:space="preserve"> </w:t>
      </w:r>
      <w:r w:rsidR="00AB68ED" w:rsidRPr="00AB68ED">
        <w:rPr>
          <w:lang w:eastAsia="ja-JP"/>
        </w:rPr>
        <w:t xml:space="preserve">multicast </w:t>
      </w:r>
      <w:r w:rsidR="00AB68ED">
        <w:rPr>
          <w:lang w:eastAsia="ja-JP"/>
        </w:rPr>
        <w:t>and</w:t>
      </w:r>
      <w:r w:rsidR="00AB68ED" w:rsidRPr="00AB68ED">
        <w:rPr>
          <w:lang w:eastAsia="ja-JP"/>
        </w:rPr>
        <w:t xml:space="preserve"> broadcast</w:t>
      </w:r>
      <w:r>
        <w:rPr>
          <w:lang w:eastAsia="ja-JP"/>
        </w:rPr>
        <w:t xml:space="preserve"> </w:t>
      </w:r>
      <w:r w:rsidRPr="003777B7">
        <w:rPr>
          <w:rFonts w:eastAsia="Microsoft YaHei UI"/>
          <w:bCs/>
          <w:lang w:eastAsia="zh-CN"/>
        </w:rPr>
        <w:t xml:space="preserve">MBS PDSCH </w:t>
      </w:r>
      <w:r>
        <w:rPr>
          <w:rFonts w:eastAsia="Microsoft YaHei UI"/>
          <w:bCs/>
          <w:lang w:eastAsia="zh-CN"/>
        </w:rPr>
        <w:t xml:space="preserve">in </w:t>
      </w:r>
      <w:r w:rsidR="00A714D9">
        <w:rPr>
          <w:lang w:eastAsia="ja-JP"/>
        </w:rPr>
        <w:t xml:space="preserve">consecutive slots </w:t>
      </w:r>
      <w:r w:rsidR="00E114F1">
        <w:rPr>
          <w:lang w:eastAsia="ja-JP"/>
        </w:rPr>
        <w:t xml:space="preserve">overlapped </w:t>
      </w:r>
      <w:r w:rsidR="00A714D9">
        <w:rPr>
          <w:lang w:eastAsia="ja-JP"/>
        </w:rPr>
        <w:t>with PDSCH repetition</w:t>
      </w:r>
      <w:r>
        <w:rPr>
          <w:lang w:eastAsia="ja-JP"/>
        </w:rPr>
        <w:t xml:space="preserve"> should be supported</w:t>
      </w:r>
      <w:r w:rsidR="00AB68ED">
        <w:rPr>
          <w:lang w:eastAsia="ja-JP"/>
        </w:rPr>
        <w:t xml:space="preserve"> by </w:t>
      </w:r>
      <w:proofErr w:type="spellStart"/>
      <w:r w:rsidR="00AB68ED">
        <w:rPr>
          <w:lang w:eastAsia="ja-JP"/>
        </w:rPr>
        <w:t>RedCap</w:t>
      </w:r>
      <w:proofErr w:type="spellEnd"/>
      <w:r w:rsidR="00AB68ED">
        <w:rPr>
          <w:lang w:eastAsia="ja-JP"/>
        </w:rPr>
        <w:t xml:space="preserve"> UEs with FG 48-1</w:t>
      </w:r>
      <w:r>
        <w:rPr>
          <w:lang w:eastAsia="ja-JP"/>
        </w:rPr>
        <w:t xml:space="preserve">. </w:t>
      </w:r>
      <w:r w:rsidR="00E114F1">
        <w:rPr>
          <w:lang w:eastAsia="ja-JP"/>
        </w:rPr>
        <w:t>We prefer to not to optimize the simultaneous reception exceeding UE processing capability.  T</w:t>
      </w:r>
      <w:r>
        <w:rPr>
          <w:lang w:eastAsia="ja-JP"/>
        </w:rPr>
        <w:t xml:space="preserve">he specification </w:t>
      </w:r>
      <w:r w:rsidR="00E114F1">
        <w:rPr>
          <w:lang w:eastAsia="ja-JP"/>
        </w:rPr>
        <w:t xml:space="preserve">should </w:t>
      </w:r>
      <w:r>
        <w:rPr>
          <w:lang w:eastAsia="ja-JP"/>
        </w:rPr>
        <w:t xml:space="preserve">introduce </w:t>
      </w:r>
      <w:r w:rsidR="00E114F1">
        <w:rPr>
          <w:lang w:eastAsia="ja-JP"/>
        </w:rPr>
        <w:t xml:space="preserve">rule </w:t>
      </w:r>
      <w:r>
        <w:rPr>
          <w:lang w:eastAsia="ja-JP"/>
        </w:rPr>
        <w:t xml:space="preserve">to </w:t>
      </w:r>
      <w:r w:rsidR="00E114F1">
        <w:rPr>
          <w:lang w:eastAsia="ja-JP"/>
        </w:rPr>
        <w:t>not expect</w:t>
      </w:r>
      <w:r>
        <w:rPr>
          <w:lang w:eastAsia="ja-JP"/>
        </w:rPr>
        <w:t xml:space="preserve"> that case</w:t>
      </w:r>
      <w:r w:rsidR="00E114F1">
        <w:rPr>
          <w:lang w:eastAsia="ja-JP"/>
        </w:rPr>
        <w:t xml:space="preserve"> or by implementation.</w:t>
      </w:r>
    </w:p>
    <w:p w14:paraId="7B102CC3" w14:textId="64BB6D9C" w:rsidR="00DC6024" w:rsidRDefault="00DC6024" w:rsidP="00DF4CC4">
      <w:pPr>
        <w:rPr>
          <w:b/>
          <w:bCs/>
          <w:i/>
          <w:iCs/>
          <w:lang w:eastAsia="zh-CN"/>
        </w:rPr>
      </w:pPr>
      <w:r w:rsidRPr="008D7628">
        <w:rPr>
          <w:b/>
          <w:bCs/>
          <w:i/>
          <w:iCs/>
          <w:lang w:eastAsia="x-none"/>
        </w:rPr>
        <w:t>Proposal</w:t>
      </w:r>
      <w:r>
        <w:rPr>
          <w:b/>
          <w:bCs/>
          <w:i/>
          <w:iCs/>
          <w:lang w:eastAsia="x-none"/>
        </w:rPr>
        <w:t xml:space="preserve"> </w:t>
      </w:r>
      <w:r w:rsidR="00E114F1">
        <w:rPr>
          <w:b/>
          <w:bCs/>
          <w:i/>
          <w:iCs/>
          <w:lang w:eastAsia="x-none"/>
        </w:rPr>
        <w:t>2</w:t>
      </w:r>
      <w:r w:rsidRPr="008D7628">
        <w:rPr>
          <w:b/>
          <w:bCs/>
          <w:i/>
          <w:iCs/>
          <w:lang w:eastAsia="x-none"/>
        </w:rPr>
        <w:t>:</w:t>
      </w:r>
      <w:r>
        <w:rPr>
          <w:b/>
          <w:bCs/>
          <w:i/>
          <w:iCs/>
        </w:rPr>
        <w:t xml:space="preserve"> </w:t>
      </w:r>
      <w:r w:rsidR="00E114F1">
        <w:rPr>
          <w:b/>
          <w:bCs/>
          <w:i/>
          <w:iCs/>
        </w:rPr>
        <w:t xml:space="preserve">UE process by implementation for </w:t>
      </w:r>
      <w:r w:rsidR="00E114F1" w:rsidRPr="00E114F1">
        <w:rPr>
          <w:b/>
          <w:bCs/>
          <w:i/>
          <w:iCs/>
        </w:rPr>
        <w:t>simultaneous MBS broadcast/multicast and unicast when the total number of PRBs exceeds the maximum number of PRBs that the UE can receive or process per slot</w:t>
      </w:r>
      <w:r w:rsidR="009D3D1E">
        <w:rPr>
          <w:b/>
          <w:bCs/>
          <w:i/>
          <w:iCs/>
        </w:rPr>
        <w:t>.</w:t>
      </w:r>
    </w:p>
    <w:p w14:paraId="1868A005" w14:textId="56B6E046" w:rsidR="00D4524D" w:rsidRDefault="00D4524D" w:rsidP="00D4524D">
      <w:pPr>
        <w:rPr>
          <w:bCs/>
          <w:iCs/>
        </w:rPr>
      </w:pPr>
      <w:r>
        <w:rPr>
          <w:bCs/>
          <w:iCs/>
        </w:rPr>
        <w:t>-----------------------</w:t>
      </w:r>
      <w:r w:rsidRPr="00F05EB2">
        <w:rPr>
          <w:bCs/>
          <w:iCs/>
        </w:rPr>
        <w:t>TP</w:t>
      </w:r>
      <w:r>
        <w:rPr>
          <w:bCs/>
          <w:iCs/>
        </w:rPr>
        <w:t>2 for 38.21</w:t>
      </w:r>
      <w:r w:rsidR="0096203C">
        <w:rPr>
          <w:bCs/>
          <w:iCs/>
        </w:rPr>
        <w:t>4</w:t>
      </w:r>
      <w:r>
        <w:rPr>
          <w:bCs/>
          <w:iCs/>
        </w:rPr>
        <w:t>----------------------</w:t>
      </w:r>
    </w:p>
    <w:p w14:paraId="19C63ADA" w14:textId="77777777" w:rsidR="0096203C" w:rsidRPr="0096203C" w:rsidRDefault="0096203C" w:rsidP="0096203C">
      <w:pPr>
        <w:keepNext/>
        <w:keepLines/>
        <w:spacing w:before="180" w:after="180" w:afterAutospacing="0"/>
        <w:jc w:val="left"/>
        <w:outlineLvl w:val="1"/>
        <w:rPr>
          <w:rFonts w:ascii="Arial" w:eastAsia="宋体" w:hAnsi="Arial"/>
          <w:color w:val="000000"/>
          <w:sz w:val="32"/>
          <w:szCs w:val="20"/>
          <w:lang w:val="en-GB"/>
        </w:rPr>
      </w:pPr>
      <w:bookmarkStart w:id="6" w:name="_Toc146791739"/>
      <w:bookmarkStart w:id="7" w:name="_Toc11352080"/>
      <w:bookmarkStart w:id="8" w:name="_Toc20317970"/>
      <w:bookmarkStart w:id="9" w:name="_Toc27299868"/>
      <w:bookmarkStart w:id="10" w:name="_Toc29673133"/>
      <w:bookmarkStart w:id="11" w:name="_Toc29673274"/>
      <w:bookmarkStart w:id="12" w:name="_Toc29674267"/>
      <w:bookmarkStart w:id="13" w:name="_Toc36645497"/>
      <w:bookmarkStart w:id="14" w:name="_Toc45810542"/>
      <w:bookmarkStart w:id="15" w:name="_Toc106695584"/>
      <w:bookmarkStart w:id="16" w:name="_Toc11352096"/>
      <w:bookmarkStart w:id="17" w:name="_Toc20317986"/>
      <w:bookmarkStart w:id="18" w:name="_Toc27299884"/>
      <w:bookmarkStart w:id="19" w:name="_Toc29673149"/>
      <w:bookmarkStart w:id="20" w:name="_Toc29673290"/>
      <w:bookmarkStart w:id="21" w:name="_Toc29674283"/>
      <w:bookmarkStart w:id="22" w:name="_Toc36645513"/>
      <w:bookmarkStart w:id="23" w:name="_Toc45810558"/>
      <w:bookmarkStart w:id="24" w:name="_Toc100147360"/>
      <w:r w:rsidRPr="0096203C">
        <w:rPr>
          <w:rFonts w:ascii="Arial" w:eastAsia="宋体" w:hAnsi="Arial"/>
          <w:color w:val="000000"/>
          <w:sz w:val="32"/>
          <w:szCs w:val="20"/>
          <w:lang w:val="en-GB"/>
        </w:rPr>
        <w:t>5.1</w:t>
      </w:r>
      <w:r w:rsidRPr="0096203C">
        <w:rPr>
          <w:rFonts w:ascii="Arial" w:eastAsia="宋体" w:hAnsi="Arial"/>
          <w:color w:val="000000"/>
          <w:sz w:val="32"/>
          <w:szCs w:val="20"/>
          <w:lang w:val="en-GB"/>
        </w:rPr>
        <w:tab/>
        <w:t>UE procedure for receiving the physical downlink shared channel</w:t>
      </w:r>
      <w:bookmarkEnd w:id="6"/>
    </w:p>
    <w:p w14:paraId="64CC8F77" w14:textId="77777777" w:rsidR="0096203C" w:rsidRPr="0096203C" w:rsidRDefault="0096203C" w:rsidP="0096203C">
      <w:pPr>
        <w:spacing w:after="180" w:afterAutospacing="0"/>
        <w:jc w:val="center"/>
        <w:rPr>
          <w:rFonts w:ascii="Times New Roman" w:eastAsia="宋体" w:hAnsi="Times New Roman"/>
          <w:szCs w:val="20"/>
          <w:lang w:val="en-GB"/>
        </w:rPr>
      </w:pPr>
      <w:r w:rsidRPr="0096203C">
        <w:rPr>
          <w:rFonts w:ascii="Times New Roman" w:eastAsia="宋体" w:hAnsi="Times New Roman"/>
          <w:szCs w:val="20"/>
          <w:lang w:val="en-GB"/>
        </w:rPr>
        <w:t>&lt;omitted text&gt;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6A8B302" w14:textId="79557457" w:rsidR="0096203C" w:rsidRPr="0096203C" w:rsidRDefault="0096203C" w:rsidP="0096203C">
      <w:pPr>
        <w:spacing w:after="0" w:afterAutospacing="0"/>
        <w:jc w:val="left"/>
        <w:rPr>
          <w:rFonts w:ascii="Times New Roman" w:eastAsia="宋体" w:hAnsi="Times New Roman"/>
          <w:szCs w:val="20"/>
          <w:lang w:val="en-GB"/>
        </w:rPr>
      </w:pPr>
      <w:r w:rsidRPr="0096203C">
        <w:rPr>
          <w:rFonts w:ascii="Times New Roman" w:eastAsia="宋体" w:hAnsi="Times New Roman"/>
          <w:color w:val="000000"/>
          <w:kern w:val="2"/>
          <w:szCs w:val="20"/>
          <w:lang w:val="en-GB"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sidRPr="0096203C">
        <w:rPr>
          <w:rFonts w:ascii="Times New Roman" w:eastAsia="宋体" w:hAnsi="Times New Roman"/>
          <w:color w:val="000000"/>
          <w:kern w:val="2"/>
          <w:szCs w:val="20"/>
          <w:lang w:val="en-GB" w:eastAsia="zh-CN"/>
        </w:rPr>
        <w:t>FDMed</w:t>
      </w:r>
      <w:proofErr w:type="spellEnd"/>
      <w:r w:rsidRPr="0096203C">
        <w:rPr>
          <w:rFonts w:ascii="Times New Roman" w:eastAsia="宋体" w:hAnsi="Times New Roman"/>
          <w:color w:val="000000"/>
          <w:kern w:val="2"/>
          <w:szCs w:val="20"/>
          <w:lang w:val="en-GB" w:eastAsia="zh-CN"/>
        </w:rPr>
        <w:t xml:space="preserve"> unicast and multicast PDSCH per slot per carrier, the UE shall be able to decode a PDSCH scheduled </w:t>
      </w:r>
      <w:r w:rsidRPr="0096203C">
        <w:rPr>
          <w:rFonts w:ascii="Times New Roman" w:eastAsia="宋体" w:hAnsi="Times New Roman"/>
          <w:color w:val="000000"/>
          <w:kern w:val="2"/>
          <w:szCs w:val="20"/>
          <w:lang w:val="en-GB"/>
        </w:rPr>
        <w:t>by a DCI format</w:t>
      </w:r>
      <w:r w:rsidRPr="0096203C">
        <w:rPr>
          <w:rFonts w:ascii="Times New Roman" w:eastAsia="宋体" w:hAnsi="Times New Roman"/>
          <w:color w:val="000000"/>
          <w:kern w:val="2"/>
          <w:szCs w:val="20"/>
          <w:lang w:val="en-GB" w:eastAsia="zh-CN"/>
        </w:rPr>
        <w:t xml:space="preserve"> with C-RNTI</w:t>
      </w:r>
      <w:r w:rsidRPr="0096203C">
        <w:rPr>
          <w:rFonts w:ascii="Times New Roman" w:eastAsia="宋体" w:hAnsi="Times New Roman"/>
          <w:color w:val="000000"/>
          <w:kern w:val="2"/>
          <w:szCs w:val="20"/>
          <w:lang w:val="en-GB"/>
        </w:rPr>
        <w:t xml:space="preserve"> or a PDSCH scheduled for a retransmission of a TB by a DCI format with </w:t>
      </w:r>
      <w:r w:rsidRPr="0096203C">
        <w:rPr>
          <w:rFonts w:ascii="Times New Roman" w:eastAsia="宋体" w:hAnsi="Times New Roman"/>
          <w:color w:val="000000"/>
          <w:kern w:val="2"/>
          <w:szCs w:val="20"/>
          <w:lang w:val="en-GB" w:eastAsia="zh-CN"/>
        </w:rPr>
        <w:t xml:space="preserve">CS-RNTI and a PDSCH scheduled </w:t>
      </w:r>
      <w:r w:rsidRPr="0096203C">
        <w:rPr>
          <w:rFonts w:ascii="Times New Roman" w:eastAsia="宋体" w:hAnsi="Times New Roman"/>
          <w:color w:val="000000"/>
          <w:kern w:val="2"/>
          <w:szCs w:val="20"/>
          <w:lang w:val="en-GB"/>
        </w:rPr>
        <w:t>by a DCI format</w:t>
      </w:r>
      <w:r w:rsidRPr="0096203C">
        <w:rPr>
          <w:rFonts w:ascii="Times New Roman" w:eastAsia="宋体" w:hAnsi="Times New Roman"/>
          <w:color w:val="000000"/>
          <w:kern w:val="2"/>
          <w:szCs w:val="20"/>
          <w:lang w:val="en-GB" w:eastAsia="zh-CN"/>
        </w:rPr>
        <w:t xml:space="preserve"> with G-RNTI for multicast</w:t>
      </w:r>
      <w:r w:rsidRPr="0096203C">
        <w:rPr>
          <w:rFonts w:ascii="Times New Roman" w:eastAsia="宋体" w:hAnsi="Times New Roman"/>
          <w:color w:val="000000"/>
          <w:kern w:val="2"/>
          <w:szCs w:val="20"/>
          <w:lang w:val="en-GB"/>
        </w:rPr>
        <w:t xml:space="preserve"> or a PDSCH scheduled for a retransmission of a TB by a DCI format with </w:t>
      </w:r>
      <w:r w:rsidRPr="0096203C">
        <w:rPr>
          <w:rFonts w:ascii="Times New Roman" w:eastAsia="宋体" w:hAnsi="Times New Roman"/>
          <w:color w:val="000000"/>
          <w:kern w:val="2"/>
          <w:szCs w:val="20"/>
          <w:lang w:val="en-GB" w:eastAsia="zh-CN"/>
        </w:rPr>
        <w:t xml:space="preserve">G-CS-RNTI that partially or fully overlap in time in non-overlapping PRBs. If the UE is capable of receiving </w:t>
      </w:r>
      <w:proofErr w:type="spellStart"/>
      <w:r w:rsidRPr="0096203C">
        <w:rPr>
          <w:rFonts w:ascii="Times New Roman" w:eastAsia="宋体" w:hAnsi="Times New Roman"/>
          <w:color w:val="000000"/>
          <w:kern w:val="2"/>
          <w:szCs w:val="20"/>
          <w:lang w:val="en-GB" w:eastAsia="zh-CN"/>
        </w:rPr>
        <w:t>FDMed</w:t>
      </w:r>
      <w:proofErr w:type="spellEnd"/>
      <w:r w:rsidRPr="0096203C">
        <w:rPr>
          <w:rFonts w:ascii="Times New Roman" w:eastAsia="宋体" w:hAnsi="Times New Roman"/>
          <w:color w:val="000000"/>
          <w:kern w:val="2"/>
          <w:szCs w:val="20"/>
          <w:lang w:val="en-GB" w:eastAsia="zh-CN"/>
        </w:rPr>
        <w:t xml:space="preserve"> unicast and broadcast PDSCH per slot per carrier, the UE shall be able to decode a PDSCH scheduled </w:t>
      </w:r>
      <w:r w:rsidRPr="0096203C">
        <w:rPr>
          <w:rFonts w:ascii="Times New Roman" w:eastAsia="宋体" w:hAnsi="Times New Roman"/>
          <w:color w:val="000000"/>
          <w:kern w:val="2"/>
          <w:szCs w:val="20"/>
          <w:lang w:val="en-GB"/>
        </w:rPr>
        <w:t xml:space="preserve">by a DCI format </w:t>
      </w:r>
      <w:r w:rsidRPr="0096203C">
        <w:rPr>
          <w:rFonts w:ascii="Times New Roman" w:eastAsia="宋体" w:hAnsi="Times New Roman"/>
          <w:color w:val="000000"/>
          <w:kern w:val="2"/>
          <w:szCs w:val="20"/>
          <w:lang w:val="en-GB" w:eastAsia="zh-CN"/>
        </w:rPr>
        <w:t>with C-RNTI</w:t>
      </w:r>
      <w:r w:rsidRPr="0096203C">
        <w:rPr>
          <w:rFonts w:ascii="Times New Roman" w:eastAsia="宋体" w:hAnsi="Times New Roman"/>
          <w:color w:val="000000"/>
          <w:kern w:val="2"/>
          <w:szCs w:val="20"/>
          <w:lang w:val="en-GB"/>
        </w:rPr>
        <w:t xml:space="preserve"> or a PDSCH scheduled for a retransmission of a TB by a DCI format with </w:t>
      </w:r>
      <w:r w:rsidRPr="0096203C">
        <w:rPr>
          <w:rFonts w:ascii="Times New Roman" w:eastAsia="宋体" w:hAnsi="Times New Roman"/>
          <w:color w:val="000000"/>
          <w:kern w:val="2"/>
          <w:szCs w:val="20"/>
          <w:lang w:val="en-GB" w:eastAsia="zh-CN"/>
        </w:rPr>
        <w:t xml:space="preserve">CS-RNTI and a PDSCH scheduled with G-RNTI for broadcast/MCCH-RNTI that partially or fully overlap in time in non-overlapping PRBs. </w:t>
      </w:r>
      <w:r w:rsidRPr="0096203C">
        <w:rPr>
          <w:rFonts w:ascii="Times New Roman" w:eastAsia="宋体" w:hAnsi="Times New Roman"/>
          <w:color w:val="000000"/>
          <w:kern w:val="2"/>
          <w:szCs w:val="20"/>
          <w:lang w:eastAsia="zh-CN"/>
        </w:rPr>
        <w:t>For a</w:t>
      </w:r>
      <w:r w:rsidRPr="0096203C">
        <w:rPr>
          <w:rFonts w:ascii="Times New Roman" w:eastAsia="宋体" w:hAnsi="Times New Roman"/>
          <w:szCs w:val="20"/>
          <w:lang w:val="en-GB" w:eastAsia="zh-CN"/>
        </w:rPr>
        <w:t xml:space="preserve"> reduced capability UE that indicates </w:t>
      </w:r>
      <w:r w:rsidRPr="0096203C">
        <w:rPr>
          <w:rFonts w:ascii="Times New Roman" w:eastAsia="宋体" w:hAnsi="Times New Roman"/>
          <w:i/>
          <w:iCs/>
          <w:szCs w:val="20"/>
          <w:lang w:val="en-GB"/>
        </w:rPr>
        <w:t>supportOfRedCap-r18</w:t>
      </w:r>
      <w:r w:rsidRPr="0096203C">
        <w:rPr>
          <w:rFonts w:ascii="Times New Roman" w:eastAsia="宋体" w:hAnsi="Times New Roman"/>
          <w:szCs w:val="20"/>
          <w:lang w:val="en-GB"/>
        </w:rPr>
        <w:t xml:space="preserve"> </w:t>
      </w:r>
      <w:r w:rsidRPr="0096203C">
        <w:rPr>
          <w:rFonts w:ascii="Times New Roman" w:eastAsia="宋体" w:hAnsi="Times New Roman"/>
          <w:szCs w:val="20"/>
          <w:lang w:val="en-GB" w:eastAsia="sv-SE"/>
        </w:rPr>
        <w:t>but not indicating FG 48-2</w:t>
      </w:r>
      <w:r w:rsidRPr="0096203C">
        <w:rPr>
          <w:rFonts w:ascii="Times New Roman" w:eastAsia="宋体" w:hAnsi="Times New Roman"/>
          <w:sz w:val="24"/>
        </w:rPr>
        <w:t xml:space="preserve">, </w:t>
      </w:r>
      <w:r w:rsidRPr="0096203C">
        <w:rPr>
          <w:rFonts w:ascii="Times New Roman" w:eastAsia="宋体" w:hAnsi="Times New Roman"/>
          <w:color w:val="000000"/>
          <w:kern w:val="2"/>
          <w:szCs w:val="20"/>
          <w:lang w:val="en-GB" w:eastAsia="zh-CN"/>
        </w:rPr>
        <w:t xml:space="preserve">if the UE is capable of receiving </w:t>
      </w:r>
      <w:proofErr w:type="spellStart"/>
      <w:r w:rsidRPr="0096203C">
        <w:rPr>
          <w:rFonts w:ascii="Times New Roman" w:eastAsia="宋体" w:hAnsi="Times New Roman"/>
          <w:color w:val="000000"/>
          <w:kern w:val="2"/>
          <w:szCs w:val="20"/>
          <w:lang w:val="en-GB" w:eastAsia="zh-CN"/>
        </w:rPr>
        <w:t>FDMed</w:t>
      </w:r>
      <w:proofErr w:type="spellEnd"/>
      <w:r w:rsidRPr="0096203C">
        <w:rPr>
          <w:rFonts w:ascii="Times New Roman" w:eastAsia="宋体" w:hAnsi="Times New Roman"/>
          <w:color w:val="000000"/>
          <w:kern w:val="2"/>
          <w:szCs w:val="20"/>
          <w:lang w:val="en-GB" w:eastAsia="zh-CN"/>
        </w:rPr>
        <w:t xml:space="preserve"> unicast and multicast/broadcast PDSCH per slot, </w:t>
      </w:r>
      <w:r w:rsidRPr="0096203C">
        <w:rPr>
          <w:rFonts w:ascii="Times New Roman" w:eastAsia="宋体" w:hAnsi="Times New Roman"/>
          <w:szCs w:val="20"/>
          <w:lang w:val="en-GB" w:eastAsia="zh-CN"/>
        </w:rPr>
        <w:t>the UE</w:t>
      </w:r>
      <w:r w:rsidRPr="0096203C">
        <w:rPr>
          <w:rFonts w:ascii="Times New Roman" w:eastAsia="宋体" w:hAnsi="Times New Roman"/>
          <w:sz w:val="24"/>
        </w:rPr>
        <w:t xml:space="preserve"> </w:t>
      </w:r>
      <w:r w:rsidRPr="0096203C">
        <w:rPr>
          <w:rFonts w:ascii="Times New Roman" w:eastAsia="宋体" w:hAnsi="Times New Roman"/>
          <w:szCs w:val="20"/>
          <w:lang w:val="en-GB" w:eastAsia="zh-CN"/>
        </w:rPr>
        <w:t xml:space="preserve">can decode </w:t>
      </w:r>
      <w:r w:rsidRPr="0096203C">
        <w:rPr>
          <w:rFonts w:ascii="Times New Roman" w:eastAsia="宋体" w:hAnsi="Times New Roman"/>
          <w:color w:val="000000"/>
          <w:kern w:val="2"/>
          <w:szCs w:val="20"/>
          <w:lang w:val="en-GB" w:eastAsia="zh-CN"/>
        </w:rPr>
        <w:t xml:space="preserve">the two PDSCHs, with the two PDSCHs partially or fully overlapping in time in non-overlapping PRBs, if the total number of PRBs allocated is </w:t>
      </w:r>
      <w:r w:rsidRPr="0096203C">
        <w:rPr>
          <w:rFonts w:ascii="Times New Roman" w:eastAsia="宋体" w:hAnsi="Times New Roman"/>
          <w:szCs w:val="20"/>
          <w:lang w:val="en-GB" w:eastAsia="zh-CN"/>
        </w:rPr>
        <w:t xml:space="preserve">no more than 25 PRBs when configured with SCS </w:t>
      </w:r>
      <w:r w:rsidRPr="0096203C">
        <w:rPr>
          <w:rFonts w:ascii="Symbol" w:eastAsia="宋体" w:hAnsi="Symbol"/>
          <w:szCs w:val="20"/>
          <w:lang w:val="en-GB" w:eastAsia="zh-CN"/>
        </w:rPr>
        <w:t></w:t>
      </w:r>
      <w:r w:rsidRPr="0096203C">
        <w:rPr>
          <w:rFonts w:ascii="Times New Roman" w:eastAsia="宋体" w:hAnsi="Times New Roman"/>
          <w:szCs w:val="20"/>
          <w:lang w:val="en-GB" w:eastAsia="zh-CN"/>
        </w:rPr>
        <w:t xml:space="preserve"> = 0 or no more than 12 PRBs when configured with SCS </w:t>
      </w:r>
      <w:r w:rsidRPr="0096203C">
        <w:rPr>
          <w:rFonts w:ascii="Symbol" w:eastAsia="宋体" w:hAnsi="Symbol"/>
          <w:szCs w:val="20"/>
          <w:lang w:val="en-GB" w:eastAsia="zh-CN"/>
        </w:rPr>
        <w:t></w:t>
      </w:r>
      <w:r w:rsidRPr="0096203C">
        <w:rPr>
          <w:rFonts w:ascii="Times New Roman" w:eastAsia="宋体" w:hAnsi="Times New Roman"/>
          <w:szCs w:val="20"/>
          <w:lang w:val="en-GB" w:eastAsia="zh-CN"/>
        </w:rPr>
        <w:t xml:space="preserve"> = 1</w:t>
      </w:r>
      <w:r w:rsidRPr="0096203C">
        <w:rPr>
          <w:rFonts w:ascii="Times New Roman" w:eastAsia="宋体" w:hAnsi="Times New Roman"/>
          <w:color w:val="000000"/>
          <w:kern w:val="2"/>
          <w:szCs w:val="20"/>
          <w:lang w:val="en-GB" w:eastAsia="zh-CN"/>
        </w:rPr>
        <w:t>.</w:t>
      </w:r>
      <w:r w:rsidR="007A6A03">
        <w:rPr>
          <w:rFonts w:ascii="Times New Roman" w:eastAsia="宋体" w:hAnsi="Times New Roman"/>
          <w:color w:val="000000"/>
          <w:kern w:val="2"/>
          <w:szCs w:val="20"/>
          <w:lang w:val="en-GB" w:eastAsia="zh-CN"/>
        </w:rPr>
        <w:t xml:space="preserve"> </w:t>
      </w:r>
      <w:r w:rsidR="007A6A03" w:rsidRPr="007A6A03">
        <w:rPr>
          <w:rFonts w:ascii="Times New Roman" w:eastAsia="宋体" w:hAnsi="Times New Roman"/>
          <w:color w:val="FF0000"/>
          <w:kern w:val="2"/>
          <w:szCs w:val="20"/>
          <w:u w:val="single"/>
          <w:lang w:val="en-GB" w:eastAsia="zh-CN"/>
        </w:rPr>
        <w:t>Otherwise, the UE behaviour is based on UE implementation.</w:t>
      </w:r>
    </w:p>
    <w:p w14:paraId="264EABEF" w14:textId="54AD3BD9" w:rsidR="00F9484F" w:rsidRPr="0096203C" w:rsidRDefault="00F9484F" w:rsidP="00F9484F">
      <w:pPr>
        <w:rPr>
          <w:lang w:val="en-GB" w:eastAsia="x-none"/>
        </w:rPr>
      </w:pPr>
    </w:p>
    <w:p w14:paraId="61DDF406" w14:textId="3FFD53EC" w:rsidR="004103D7" w:rsidRDefault="00117472" w:rsidP="00C6119D">
      <w:pPr>
        <w:pStyle w:val="1"/>
      </w:pPr>
      <w:r>
        <w:rPr>
          <w:rFonts w:eastAsia="宋体" w:hint="eastAsia"/>
          <w:lang w:eastAsia="zh-CN"/>
        </w:rPr>
        <w:lastRenderedPageBreak/>
        <w:t>Co</w:t>
      </w:r>
      <w:r w:rsidR="004103D7">
        <w:t>nclusion</w:t>
      </w:r>
    </w:p>
    <w:p w14:paraId="61AA3C72" w14:textId="29650B17" w:rsidR="000725E0" w:rsidRDefault="004D1940" w:rsidP="004A1143">
      <w:pPr>
        <w:rPr>
          <w:lang w:eastAsia="x-none"/>
        </w:rPr>
      </w:pPr>
      <w:r w:rsidRPr="004D1940">
        <w:rPr>
          <w:lang w:eastAsia="x-none"/>
        </w:rPr>
        <w:t>In this contribution,</w:t>
      </w:r>
      <w:r w:rsidR="00C33CEB">
        <w:t xml:space="preserve"> we have discussed and analyzed the further </w:t>
      </w:r>
      <w:r w:rsidR="003A71C4">
        <w:t>details</w:t>
      </w:r>
      <w:r w:rsidR="00C33CEB">
        <w:t xml:space="preserve"> of the</w:t>
      </w:r>
      <w:r w:rsidR="004B31D9">
        <w:t xml:space="preserve"> Rel-18</w:t>
      </w:r>
      <w:r w:rsidR="00C33CEB">
        <w:t xml:space="preserve"> </w:t>
      </w:r>
      <w:proofErr w:type="spellStart"/>
      <w:r w:rsidR="00C33CEB">
        <w:t>RedCap</w:t>
      </w:r>
      <w:proofErr w:type="spellEnd"/>
      <w:r w:rsidR="00C33CEB">
        <w:t xml:space="preserve"> </w:t>
      </w:r>
      <w:r w:rsidR="004B31D9">
        <w:t>UE</w:t>
      </w:r>
      <w:r w:rsidR="00C33CEB">
        <w:t xml:space="preserve">. </w:t>
      </w:r>
      <w:r w:rsidR="00575461">
        <w:t xml:space="preserve">The remaining issues are discussed. </w:t>
      </w:r>
      <w:r w:rsidR="00D16E25">
        <w:rPr>
          <w:lang w:eastAsia="x-none"/>
        </w:rPr>
        <w:t xml:space="preserve">As summary, we </w:t>
      </w:r>
      <w:r w:rsidR="001C2B12">
        <w:rPr>
          <w:lang w:eastAsia="x-none"/>
        </w:rPr>
        <w:t>propose</w:t>
      </w:r>
      <w:r w:rsidR="00C33CEB">
        <w:rPr>
          <w:lang w:eastAsia="x-none"/>
        </w:rPr>
        <w:t>:</w:t>
      </w:r>
    </w:p>
    <w:p w14:paraId="02E1DF6C" w14:textId="472BEEE6" w:rsidR="00434B57" w:rsidRDefault="00434B57" w:rsidP="00434B57">
      <w:pPr>
        <w:rPr>
          <w:b/>
          <w:bCs/>
          <w:i/>
          <w:iCs/>
        </w:rPr>
      </w:pPr>
      <w:r w:rsidRPr="008D7628">
        <w:rPr>
          <w:b/>
          <w:bCs/>
          <w:i/>
          <w:iCs/>
          <w:lang w:eastAsia="x-none"/>
        </w:rPr>
        <w:t>Proposal</w:t>
      </w:r>
      <w:r>
        <w:rPr>
          <w:b/>
          <w:bCs/>
          <w:i/>
          <w:iCs/>
          <w:lang w:eastAsia="x-none"/>
        </w:rPr>
        <w:t xml:space="preserve"> 1</w:t>
      </w:r>
      <w:r w:rsidRPr="008D7628">
        <w:rPr>
          <w:b/>
          <w:bCs/>
          <w:i/>
          <w:iCs/>
          <w:lang w:eastAsia="x-none"/>
        </w:rPr>
        <w:t>:</w:t>
      </w:r>
      <w:r>
        <w:rPr>
          <w:b/>
          <w:bCs/>
          <w:i/>
          <w:iCs/>
        </w:rPr>
        <w:t xml:space="preserve"> </w:t>
      </w:r>
      <w:r w:rsidRPr="00782B0B">
        <w:rPr>
          <w:b/>
          <w:bCs/>
          <w:i/>
          <w:iCs/>
        </w:rPr>
        <w:t xml:space="preserve">When </w:t>
      </w:r>
      <w:proofErr w:type="spellStart"/>
      <w:r w:rsidRPr="00782B0B">
        <w:rPr>
          <w:b/>
          <w:bCs/>
          <w:i/>
          <w:iCs/>
        </w:rPr>
        <w:t>MsgA</w:t>
      </w:r>
      <w:proofErr w:type="spellEnd"/>
      <w:r w:rsidRPr="00782B0B">
        <w:rPr>
          <w:b/>
          <w:bCs/>
          <w:i/>
          <w:iCs/>
        </w:rPr>
        <w:t xml:space="preserve"> early indication for Rel-17 </w:t>
      </w:r>
      <w:proofErr w:type="spellStart"/>
      <w:r w:rsidRPr="00782B0B">
        <w:rPr>
          <w:b/>
          <w:bCs/>
          <w:i/>
          <w:iCs/>
        </w:rPr>
        <w:t>RedCap</w:t>
      </w:r>
      <w:proofErr w:type="spellEnd"/>
      <w:r w:rsidRPr="00782B0B">
        <w:rPr>
          <w:b/>
          <w:bCs/>
          <w:i/>
          <w:iCs/>
        </w:rPr>
        <w:t xml:space="preserve"> UEs is configured, Rel-18 </w:t>
      </w:r>
      <w:proofErr w:type="spellStart"/>
      <w:r w:rsidRPr="00782B0B">
        <w:rPr>
          <w:b/>
          <w:bCs/>
          <w:i/>
          <w:iCs/>
        </w:rPr>
        <w:t>eRedCap</w:t>
      </w:r>
      <w:proofErr w:type="spellEnd"/>
      <w:r w:rsidRPr="00782B0B">
        <w:rPr>
          <w:b/>
          <w:bCs/>
          <w:i/>
          <w:iCs/>
        </w:rPr>
        <w:t xml:space="preserve"> UEs shall share the </w:t>
      </w:r>
      <w:proofErr w:type="spellStart"/>
      <w:r w:rsidRPr="00782B0B">
        <w:rPr>
          <w:b/>
          <w:bCs/>
          <w:i/>
          <w:iCs/>
        </w:rPr>
        <w:t>MsgA</w:t>
      </w:r>
      <w:proofErr w:type="spellEnd"/>
      <w:r w:rsidRPr="00782B0B">
        <w:rPr>
          <w:b/>
          <w:bCs/>
          <w:i/>
          <w:iCs/>
        </w:rPr>
        <w:t xml:space="preserve"> PRACH that is configured for Rel-17 </w:t>
      </w:r>
      <w:proofErr w:type="spellStart"/>
      <w:r w:rsidRPr="00782B0B">
        <w:rPr>
          <w:b/>
          <w:bCs/>
          <w:i/>
          <w:iCs/>
        </w:rPr>
        <w:t>RedCap</w:t>
      </w:r>
      <w:proofErr w:type="spellEnd"/>
      <w:r w:rsidRPr="00782B0B">
        <w:rPr>
          <w:b/>
          <w:bCs/>
          <w:i/>
          <w:iCs/>
        </w:rPr>
        <w:t xml:space="preserve"> UEs.</w:t>
      </w:r>
    </w:p>
    <w:p w14:paraId="36FA401A" w14:textId="43FCCA2D" w:rsidR="004B31D9" w:rsidRDefault="004B31D9" w:rsidP="004B31D9">
      <w:pPr>
        <w:rPr>
          <w:b/>
          <w:bCs/>
          <w:i/>
          <w:iCs/>
          <w:lang w:eastAsia="zh-CN"/>
        </w:rPr>
      </w:pPr>
      <w:r>
        <w:rPr>
          <w:b/>
          <w:bCs/>
          <w:i/>
          <w:iCs/>
          <w:lang w:eastAsia="zh-CN"/>
        </w:rPr>
        <w:t xml:space="preserve">A correction </w:t>
      </w:r>
      <w:r w:rsidRPr="004B31D9">
        <w:rPr>
          <w:b/>
          <w:bCs/>
          <w:i/>
          <w:iCs/>
          <w:lang w:eastAsia="zh-CN"/>
        </w:rPr>
        <w:t>TP</w:t>
      </w:r>
      <w:r w:rsidR="00434B57">
        <w:rPr>
          <w:b/>
          <w:bCs/>
          <w:i/>
          <w:iCs/>
          <w:lang w:eastAsia="zh-CN"/>
        </w:rPr>
        <w:t>1</w:t>
      </w:r>
      <w:r w:rsidRPr="004B31D9">
        <w:rPr>
          <w:b/>
          <w:bCs/>
          <w:i/>
          <w:iCs/>
          <w:lang w:eastAsia="zh-CN"/>
        </w:rPr>
        <w:t xml:space="preserve"> for 38.213</w:t>
      </w:r>
      <w:r>
        <w:rPr>
          <w:b/>
          <w:bCs/>
          <w:i/>
          <w:iCs/>
          <w:lang w:eastAsia="zh-CN"/>
        </w:rPr>
        <w:t xml:space="preserve"> related to initial access</w:t>
      </w:r>
      <w:r w:rsidR="00434B57">
        <w:rPr>
          <w:b/>
          <w:bCs/>
          <w:i/>
          <w:iCs/>
          <w:lang w:eastAsia="zh-CN"/>
        </w:rPr>
        <w:t xml:space="preserve"> BW restriction and timeline relaxation</w:t>
      </w:r>
      <w:r>
        <w:rPr>
          <w:b/>
          <w:bCs/>
          <w:i/>
          <w:iCs/>
          <w:lang w:eastAsia="zh-CN"/>
        </w:rPr>
        <w:t xml:space="preserve"> is in the end of 2.2.</w:t>
      </w:r>
    </w:p>
    <w:p w14:paraId="35748D4D" w14:textId="77777777" w:rsidR="00756CFB" w:rsidRDefault="00756CFB" w:rsidP="00756CFB">
      <w:pPr>
        <w:rPr>
          <w:b/>
          <w:bCs/>
          <w:i/>
          <w:iCs/>
          <w:lang w:eastAsia="zh-CN"/>
        </w:rPr>
      </w:pPr>
      <w:r w:rsidRPr="008D7628">
        <w:rPr>
          <w:b/>
          <w:bCs/>
          <w:i/>
          <w:iCs/>
          <w:lang w:eastAsia="x-none"/>
        </w:rPr>
        <w:t>Proposal</w:t>
      </w:r>
      <w:r>
        <w:rPr>
          <w:b/>
          <w:bCs/>
          <w:i/>
          <w:iCs/>
          <w:lang w:eastAsia="x-none"/>
        </w:rPr>
        <w:t xml:space="preserve"> 2</w:t>
      </w:r>
      <w:r w:rsidRPr="008D7628">
        <w:rPr>
          <w:b/>
          <w:bCs/>
          <w:i/>
          <w:iCs/>
          <w:lang w:eastAsia="x-none"/>
        </w:rPr>
        <w:t>:</w:t>
      </w:r>
      <w:r>
        <w:rPr>
          <w:b/>
          <w:bCs/>
          <w:i/>
          <w:iCs/>
        </w:rPr>
        <w:t xml:space="preserve"> UE process by implementation for </w:t>
      </w:r>
      <w:r w:rsidRPr="00E114F1">
        <w:rPr>
          <w:b/>
          <w:bCs/>
          <w:i/>
          <w:iCs/>
        </w:rPr>
        <w:t>simultaneous MBS broadcast/multicast and unicast when the total number of PRBs exceeds the maximum number of PRBs that the UE can receive or process per slot</w:t>
      </w:r>
      <w:r>
        <w:rPr>
          <w:b/>
          <w:bCs/>
          <w:i/>
          <w:iCs/>
        </w:rPr>
        <w:t>.</w:t>
      </w:r>
    </w:p>
    <w:p w14:paraId="5ABF01B8" w14:textId="5F4F1E19" w:rsidR="004B31D9" w:rsidRDefault="004B31D9" w:rsidP="004B31D9">
      <w:pPr>
        <w:rPr>
          <w:b/>
          <w:bCs/>
          <w:i/>
          <w:iCs/>
          <w:lang w:eastAsia="zh-CN"/>
        </w:rPr>
      </w:pPr>
      <w:r>
        <w:rPr>
          <w:b/>
          <w:bCs/>
          <w:i/>
          <w:iCs/>
          <w:lang w:eastAsia="zh-CN"/>
        </w:rPr>
        <w:t xml:space="preserve">The corresponding </w:t>
      </w:r>
      <w:r w:rsidRPr="004B31D9">
        <w:rPr>
          <w:b/>
          <w:bCs/>
          <w:i/>
          <w:iCs/>
          <w:lang w:eastAsia="zh-CN"/>
        </w:rPr>
        <w:t>TP</w:t>
      </w:r>
      <w:r w:rsidR="00756CFB">
        <w:rPr>
          <w:b/>
          <w:bCs/>
          <w:i/>
          <w:iCs/>
          <w:lang w:eastAsia="zh-CN"/>
        </w:rPr>
        <w:t>2</w:t>
      </w:r>
      <w:r w:rsidRPr="004B31D9">
        <w:rPr>
          <w:b/>
          <w:bCs/>
          <w:i/>
          <w:iCs/>
          <w:lang w:eastAsia="zh-CN"/>
        </w:rPr>
        <w:t xml:space="preserve"> for 38.21</w:t>
      </w:r>
      <w:r>
        <w:rPr>
          <w:b/>
          <w:bCs/>
          <w:i/>
          <w:iCs/>
          <w:lang w:eastAsia="zh-CN"/>
        </w:rPr>
        <w:t>4 is in the end of 2.3.</w:t>
      </w:r>
    </w:p>
    <w:p w14:paraId="2424140C" w14:textId="77777777" w:rsidR="007C5EE1" w:rsidRDefault="007C5EE1" w:rsidP="004A1143">
      <w:pPr>
        <w:rPr>
          <w:lang w:eastAsia="x-none"/>
        </w:rPr>
      </w:pPr>
      <w:bookmarkStart w:id="25" w:name="_GoBack"/>
      <w:bookmarkEnd w:id="25"/>
    </w:p>
    <w:p w14:paraId="397D4FB7" w14:textId="77777777" w:rsidR="00605E5E" w:rsidRDefault="00605E5E" w:rsidP="00605E5E">
      <w:pPr>
        <w:pStyle w:val="1"/>
      </w:pPr>
      <w:r>
        <w:t>Reference</w:t>
      </w:r>
    </w:p>
    <w:p w14:paraId="1767F56D" w14:textId="1DC48B92" w:rsidR="00605E5E" w:rsidRDefault="00605E5E" w:rsidP="00605E5E">
      <w:pPr>
        <w:rPr>
          <w:lang w:eastAsia="x-none"/>
        </w:rPr>
      </w:pPr>
      <w:r>
        <w:rPr>
          <w:lang w:eastAsia="x-none"/>
        </w:rPr>
        <w:t xml:space="preserve">[1] </w:t>
      </w:r>
      <w:r w:rsidR="000B0069" w:rsidRPr="000B0069">
        <w:rPr>
          <w:lang w:eastAsia="x-none"/>
        </w:rPr>
        <w:t>R1-2308695</w:t>
      </w:r>
      <w:r>
        <w:rPr>
          <w:lang w:eastAsia="x-none"/>
        </w:rPr>
        <w:t xml:space="preserve">, </w:t>
      </w:r>
      <w:r w:rsidR="00C37189" w:rsidRPr="000B0069">
        <w:rPr>
          <w:lang w:eastAsia="x-none"/>
        </w:rPr>
        <w:t>CR0501</w:t>
      </w:r>
      <w:r w:rsidR="00C37189">
        <w:rPr>
          <w:lang w:eastAsia="x-none"/>
        </w:rPr>
        <w:t xml:space="preserve">, </w:t>
      </w:r>
      <w:r w:rsidR="000B0069">
        <w:rPr>
          <w:lang w:eastAsia="x-none"/>
        </w:rPr>
        <w:t>TS</w:t>
      </w:r>
      <w:r w:rsidR="000B0069" w:rsidRPr="000B0069">
        <w:rPr>
          <w:lang w:eastAsia="x-none"/>
        </w:rPr>
        <w:t>38.213</w:t>
      </w:r>
      <w:r w:rsidR="000B0069">
        <w:rPr>
          <w:lang w:eastAsia="x-none"/>
        </w:rPr>
        <w:t xml:space="preserve">, </w:t>
      </w:r>
      <w:r w:rsidR="000B0069" w:rsidRPr="000B0069">
        <w:rPr>
          <w:lang w:eastAsia="x-none"/>
        </w:rPr>
        <w:t>Introduction of support for enhanced reduced capability NR devices</w:t>
      </w:r>
      <w:r>
        <w:rPr>
          <w:lang w:eastAsia="x-none"/>
        </w:rPr>
        <w:t xml:space="preserve">, </w:t>
      </w:r>
      <w:r w:rsidR="000B0069" w:rsidRPr="000B0069">
        <w:rPr>
          <w:lang w:eastAsia="x-none"/>
        </w:rPr>
        <w:t>Samsung</w:t>
      </w:r>
    </w:p>
    <w:p w14:paraId="3BD5A282" w14:textId="740B6E02" w:rsidR="00FF6B71" w:rsidRDefault="00605E5E" w:rsidP="004A1143">
      <w:pPr>
        <w:rPr>
          <w:noProof/>
        </w:rPr>
      </w:pPr>
      <w:r>
        <w:rPr>
          <w:lang w:eastAsia="x-none"/>
        </w:rPr>
        <w:t xml:space="preserve">[2] </w:t>
      </w:r>
      <w:r w:rsidR="00C37189" w:rsidRPr="00C37189">
        <w:rPr>
          <w:lang w:eastAsia="x-none"/>
        </w:rPr>
        <w:t>R1-2308745</w:t>
      </w:r>
      <w:r w:rsidR="00C37189">
        <w:rPr>
          <w:lang w:eastAsia="x-none"/>
        </w:rPr>
        <w:t>, C</w:t>
      </w:r>
      <w:r w:rsidR="00C37189" w:rsidRPr="00C37189">
        <w:rPr>
          <w:lang w:eastAsia="x-none"/>
        </w:rPr>
        <w:t>R0</w:t>
      </w:r>
      <w:r w:rsidR="00C37189">
        <w:rPr>
          <w:lang w:eastAsia="x-none"/>
        </w:rPr>
        <w:t>449</w:t>
      </w:r>
      <w:r w:rsidR="00C37189" w:rsidRPr="00C37189">
        <w:rPr>
          <w:lang w:eastAsia="x-none"/>
        </w:rPr>
        <w:t>, TS38.21</w:t>
      </w:r>
      <w:r w:rsidR="00C37189">
        <w:rPr>
          <w:lang w:eastAsia="x-none"/>
        </w:rPr>
        <w:t xml:space="preserve">4, </w:t>
      </w:r>
      <w:r w:rsidR="00C37189" w:rsidRPr="00C37189">
        <w:rPr>
          <w:lang w:eastAsia="x-none"/>
        </w:rPr>
        <w:t>Introduction of enhanced reduced capability NR devices</w:t>
      </w:r>
      <w:r w:rsidR="00DA2FF7">
        <w:rPr>
          <w:lang w:eastAsia="x-none"/>
        </w:rPr>
        <w:t xml:space="preserve">, </w:t>
      </w:r>
      <w:r w:rsidR="00C37189" w:rsidRPr="008A1E21">
        <w:rPr>
          <w:noProof/>
        </w:rPr>
        <w:t>Nokia</w:t>
      </w:r>
    </w:p>
    <w:p w14:paraId="08318E24" w14:textId="07C7AA19" w:rsidR="001D7F31" w:rsidRDefault="001D7F31" w:rsidP="001D7F31">
      <w:pPr>
        <w:rPr>
          <w:lang w:eastAsia="x-none"/>
        </w:rPr>
      </w:pPr>
      <w:r>
        <w:rPr>
          <w:lang w:eastAsia="x-none"/>
        </w:rPr>
        <w:t xml:space="preserve">[1] </w:t>
      </w:r>
      <w:r w:rsidRPr="000B0069">
        <w:rPr>
          <w:lang w:eastAsia="x-none"/>
        </w:rPr>
        <w:t>R1-23</w:t>
      </w:r>
      <w:r>
        <w:rPr>
          <w:lang w:eastAsia="x-none"/>
        </w:rPr>
        <w:t>10738, TS</w:t>
      </w:r>
      <w:r w:rsidRPr="000B0069">
        <w:rPr>
          <w:lang w:eastAsia="x-none"/>
        </w:rPr>
        <w:t>38.213</w:t>
      </w:r>
      <w:r>
        <w:rPr>
          <w:lang w:eastAsia="x-none"/>
        </w:rPr>
        <w:t xml:space="preserve">, </w:t>
      </w:r>
      <w:r w:rsidRPr="001D7F31">
        <w:rPr>
          <w:lang w:eastAsia="x-none"/>
        </w:rPr>
        <w:t>Maintenance of support for enhanced reduced capability NR devices</w:t>
      </w:r>
      <w:r>
        <w:rPr>
          <w:lang w:eastAsia="x-none"/>
        </w:rPr>
        <w:t xml:space="preserve">, </w:t>
      </w:r>
      <w:r w:rsidRPr="000B0069">
        <w:rPr>
          <w:lang w:eastAsia="x-none"/>
        </w:rPr>
        <w:t>Samsung</w:t>
      </w:r>
    </w:p>
    <w:p w14:paraId="70269EAB" w14:textId="48FF2B00" w:rsidR="001D7F31" w:rsidRDefault="001D7F31" w:rsidP="001D7F31">
      <w:pPr>
        <w:rPr>
          <w:lang w:eastAsia="x-none"/>
        </w:rPr>
      </w:pPr>
      <w:r>
        <w:rPr>
          <w:lang w:eastAsia="x-none"/>
        </w:rPr>
        <w:t xml:space="preserve">[2] </w:t>
      </w:r>
      <w:r w:rsidRPr="00C37189">
        <w:rPr>
          <w:lang w:eastAsia="x-none"/>
        </w:rPr>
        <w:t>R1-23</w:t>
      </w:r>
      <w:r>
        <w:rPr>
          <w:lang w:eastAsia="x-none"/>
        </w:rPr>
        <w:t xml:space="preserve">10767, </w:t>
      </w:r>
      <w:r w:rsidRPr="00C37189">
        <w:rPr>
          <w:lang w:eastAsia="x-none"/>
        </w:rPr>
        <w:t>TS38.21</w:t>
      </w:r>
      <w:r>
        <w:rPr>
          <w:lang w:eastAsia="x-none"/>
        </w:rPr>
        <w:t xml:space="preserve">4, </w:t>
      </w:r>
      <w:r w:rsidRPr="001D7F31">
        <w:rPr>
          <w:lang w:eastAsia="x-none"/>
        </w:rPr>
        <w:t>Correction of enhanced reduced capability NR devices</w:t>
      </w:r>
      <w:r>
        <w:rPr>
          <w:lang w:eastAsia="x-none"/>
        </w:rPr>
        <w:t xml:space="preserve">, </w:t>
      </w:r>
      <w:r w:rsidRPr="008A1E21">
        <w:rPr>
          <w:noProof/>
        </w:rPr>
        <w:t>Nokia</w:t>
      </w:r>
    </w:p>
    <w:p w14:paraId="0C2E10E2" w14:textId="622E30AA" w:rsidR="00506F53" w:rsidRDefault="00506F53" w:rsidP="004A1143">
      <w:pPr>
        <w:rPr>
          <w:lang w:eastAsia="x-none"/>
        </w:rPr>
      </w:pPr>
      <w:r>
        <w:rPr>
          <w:lang w:eastAsia="x-none"/>
        </w:rPr>
        <w:t xml:space="preserve">[3] </w:t>
      </w:r>
      <w:r w:rsidR="00C37189" w:rsidRPr="00C37189">
        <w:rPr>
          <w:lang w:eastAsia="x-none"/>
        </w:rPr>
        <w:t>R1-2307554</w:t>
      </w:r>
      <w:r w:rsidR="004B4D21">
        <w:rPr>
          <w:lang w:eastAsia="x-none"/>
        </w:rPr>
        <w:t>,</w:t>
      </w:r>
      <w:r w:rsidR="004B4D21" w:rsidRPr="004B4D21">
        <w:rPr>
          <w:lang w:eastAsia="x-none"/>
        </w:rPr>
        <w:t xml:space="preserve"> Further consideration on reduced UE complexity</w:t>
      </w:r>
      <w:r>
        <w:rPr>
          <w:lang w:eastAsia="x-none"/>
        </w:rPr>
        <w:t>, OPPO</w:t>
      </w:r>
    </w:p>
    <w:sectPr w:rsidR="00506F53"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D7AF5" w14:textId="77777777" w:rsidR="00F9645F" w:rsidRDefault="00F9645F">
      <w:r>
        <w:separator/>
      </w:r>
    </w:p>
  </w:endnote>
  <w:endnote w:type="continuationSeparator" w:id="0">
    <w:p w14:paraId="5A14F945" w14:textId="77777777" w:rsidR="00F9645F" w:rsidRDefault="00F9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ACB6A" w14:textId="77777777" w:rsidR="00F9645F" w:rsidRDefault="00F9645F">
      <w:r>
        <w:separator/>
      </w:r>
    </w:p>
  </w:footnote>
  <w:footnote w:type="continuationSeparator" w:id="0">
    <w:p w14:paraId="497CE37A" w14:textId="77777777" w:rsidR="00F9645F" w:rsidRDefault="00F96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13588E"/>
    <w:multiLevelType w:val="multilevel"/>
    <w:tmpl w:val="1B135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6"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9"/>
  </w:num>
  <w:num w:numId="3">
    <w:abstractNumId w:val="46"/>
  </w:num>
  <w:num w:numId="4">
    <w:abstractNumId w:val="43"/>
  </w:num>
  <w:num w:numId="5">
    <w:abstractNumId w:val="1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6"/>
  </w:num>
  <w:num w:numId="9">
    <w:abstractNumId w:val="39"/>
  </w:num>
  <w:num w:numId="10">
    <w:abstractNumId w:val="30"/>
  </w:num>
  <w:num w:numId="11">
    <w:abstractNumId w:val="28"/>
  </w:num>
  <w:num w:numId="12">
    <w:abstractNumId w:val="8"/>
  </w:num>
  <w:num w:numId="13">
    <w:abstractNumId w:val="21"/>
  </w:num>
  <w:num w:numId="14">
    <w:abstractNumId w:val="23"/>
  </w:num>
  <w:num w:numId="15">
    <w:abstractNumId w:val="45"/>
  </w:num>
  <w:num w:numId="16">
    <w:abstractNumId w:val="44"/>
  </w:num>
  <w:num w:numId="17">
    <w:abstractNumId w:val="35"/>
  </w:num>
  <w:num w:numId="18">
    <w:abstractNumId w:val="24"/>
  </w:num>
  <w:num w:numId="19">
    <w:abstractNumId w:val="32"/>
  </w:num>
  <w:num w:numId="20">
    <w:abstractNumId w:val="41"/>
  </w:num>
  <w:num w:numId="21">
    <w:abstractNumId w:val="47"/>
  </w:num>
  <w:num w:numId="22">
    <w:abstractNumId w:val="17"/>
  </w:num>
  <w:num w:numId="23">
    <w:abstractNumId w:val="34"/>
  </w:num>
  <w:num w:numId="24">
    <w:abstractNumId w:val="19"/>
  </w:num>
  <w:num w:numId="25">
    <w:abstractNumId w:val="25"/>
  </w:num>
  <w:num w:numId="26">
    <w:abstractNumId w:val="13"/>
  </w:num>
  <w:num w:numId="27">
    <w:abstractNumId w:val="20"/>
  </w:num>
  <w:num w:numId="28">
    <w:abstractNumId w:val="50"/>
  </w:num>
  <w:num w:numId="29">
    <w:abstractNumId w:val="42"/>
  </w:num>
  <w:num w:numId="30">
    <w:abstractNumId w:val="48"/>
  </w:num>
  <w:num w:numId="31">
    <w:abstractNumId w:val="9"/>
  </w:num>
  <w:num w:numId="32">
    <w:abstractNumId w:val="2"/>
  </w:num>
  <w:num w:numId="33">
    <w:abstractNumId w:val="49"/>
  </w:num>
  <w:num w:numId="34">
    <w:abstractNumId w:val="18"/>
  </w:num>
  <w:num w:numId="35">
    <w:abstractNumId w:val="14"/>
  </w:num>
  <w:num w:numId="36">
    <w:abstractNumId w:val="38"/>
  </w:num>
  <w:num w:numId="37">
    <w:abstractNumId w:val="16"/>
  </w:num>
  <w:num w:numId="38">
    <w:abstractNumId w:val="31"/>
  </w:num>
  <w:num w:numId="39">
    <w:abstractNumId w:val="40"/>
  </w:num>
  <w:num w:numId="40">
    <w:abstractNumId w:val="27"/>
  </w:num>
  <w:num w:numId="41">
    <w:abstractNumId w:val="6"/>
  </w:num>
  <w:num w:numId="42">
    <w:abstractNumId w:val="11"/>
  </w:num>
  <w:num w:numId="43">
    <w:abstractNumId w:val="22"/>
  </w:num>
  <w:num w:numId="44">
    <w:abstractNumId w:val="33"/>
  </w:num>
  <w:num w:numId="45">
    <w:abstractNumId w:val="4"/>
  </w:num>
  <w:num w:numId="46">
    <w:abstractNumId w:val="12"/>
  </w:num>
  <w:num w:numId="47">
    <w:abstractNumId w:val="36"/>
  </w:num>
  <w:num w:numId="48">
    <w:abstractNumId w:val="15"/>
  </w:num>
  <w:num w:numId="4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586"/>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C2F"/>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0A2"/>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54B"/>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214"/>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69"/>
    <w:rsid w:val="000B009E"/>
    <w:rsid w:val="000B033E"/>
    <w:rsid w:val="000B03A1"/>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E4"/>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289"/>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BD6"/>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34"/>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44"/>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F67"/>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A82"/>
    <w:rsid w:val="001A0B73"/>
    <w:rsid w:val="001A0BE2"/>
    <w:rsid w:val="001A0E10"/>
    <w:rsid w:val="001A0E95"/>
    <w:rsid w:val="001A1142"/>
    <w:rsid w:val="001A1220"/>
    <w:rsid w:val="001A168C"/>
    <w:rsid w:val="001A1A48"/>
    <w:rsid w:val="001A203E"/>
    <w:rsid w:val="001A2364"/>
    <w:rsid w:val="001A2753"/>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61A"/>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31"/>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C3F"/>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862"/>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B52"/>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7A"/>
    <w:rsid w:val="002655F7"/>
    <w:rsid w:val="002656C8"/>
    <w:rsid w:val="002656F4"/>
    <w:rsid w:val="00265C48"/>
    <w:rsid w:val="00266027"/>
    <w:rsid w:val="0026695E"/>
    <w:rsid w:val="00266B0A"/>
    <w:rsid w:val="0026720B"/>
    <w:rsid w:val="00267323"/>
    <w:rsid w:val="00267B7D"/>
    <w:rsid w:val="00267E1C"/>
    <w:rsid w:val="00267F51"/>
    <w:rsid w:val="002702F9"/>
    <w:rsid w:val="00270776"/>
    <w:rsid w:val="002708EA"/>
    <w:rsid w:val="00270B61"/>
    <w:rsid w:val="00270DA3"/>
    <w:rsid w:val="002711F2"/>
    <w:rsid w:val="00271262"/>
    <w:rsid w:val="00271351"/>
    <w:rsid w:val="00271358"/>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0E79"/>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5A9"/>
    <w:rsid w:val="002D7F0E"/>
    <w:rsid w:val="002E02A6"/>
    <w:rsid w:val="002E0A9C"/>
    <w:rsid w:val="002E0B4E"/>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621"/>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BD"/>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C7D"/>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7F9"/>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3FC"/>
    <w:rsid w:val="00352A0F"/>
    <w:rsid w:val="00352CB2"/>
    <w:rsid w:val="00353392"/>
    <w:rsid w:val="003537B7"/>
    <w:rsid w:val="00353836"/>
    <w:rsid w:val="003539CB"/>
    <w:rsid w:val="00353C7B"/>
    <w:rsid w:val="00353D87"/>
    <w:rsid w:val="00353DB3"/>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1DCC"/>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29"/>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140"/>
    <w:rsid w:val="00384309"/>
    <w:rsid w:val="00384356"/>
    <w:rsid w:val="003843E7"/>
    <w:rsid w:val="00384878"/>
    <w:rsid w:val="00384A7D"/>
    <w:rsid w:val="00384B39"/>
    <w:rsid w:val="00384F4B"/>
    <w:rsid w:val="003852B8"/>
    <w:rsid w:val="00385367"/>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AFA"/>
    <w:rsid w:val="00397DE9"/>
    <w:rsid w:val="003A0203"/>
    <w:rsid w:val="003A027D"/>
    <w:rsid w:val="003A028C"/>
    <w:rsid w:val="003A02F7"/>
    <w:rsid w:val="003A075F"/>
    <w:rsid w:val="003A0936"/>
    <w:rsid w:val="003A0A18"/>
    <w:rsid w:val="003A100D"/>
    <w:rsid w:val="003A142A"/>
    <w:rsid w:val="003A1442"/>
    <w:rsid w:val="003A17FA"/>
    <w:rsid w:val="003A1AE9"/>
    <w:rsid w:val="003A1E7C"/>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AE8"/>
    <w:rsid w:val="003A5C48"/>
    <w:rsid w:val="003A5D45"/>
    <w:rsid w:val="003A5DBF"/>
    <w:rsid w:val="003A6649"/>
    <w:rsid w:val="003A669E"/>
    <w:rsid w:val="003A688F"/>
    <w:rsid w:val="003A68F7"/>
    <w:rsid w:val="003A6A4E"/>
    <w:rsid w:val="003A6FC7"/>
    <w:rsid w:val="003A71C4"/>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583"/>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A95"/>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57EB"/>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02B"/>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4B57"/>
    <w:rsid w:val="004354C4"/>
    <w:rsid w:val="004357BC"/>
    <w:rsid w:val="00435B23"/>
    <w:rsid w:val="004361DF"/>
    <w:rsid w:val="0043647D"/>
    <w:rsid w:val="00436AFC"/>
    <w:rsid w:val="00436B4B"/>
    <w:rsid w:val="00436CFD"/>
    <w:rsid w:val="00437002"/>
    <w:rsid w:val="00437060"/>
    <w:rsid w:val="00437279"/>
    <w:rsid w:val="0043728C"/>
    <w:rsid w:val="004372BE"/>
    <w:rsid w:val="00437722"/>
    <w:rsid w:val="00437C33"/>
    <w:rsid w:val="00437C95"/>
    <w:rsid w:val="00437CAE"/>
    <w:rsid w:val="00437FD4"/>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4EFC"/>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C98"/>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1D"/>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8C4"/>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1D9"/>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A2C"/>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7E9"/>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780"/>
    <w:rsid w:val="004D68A3"/>
    <w:rsid w:val="004D6EC2"/>
    <w:rsid w:val="004D6EF8"/>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AB8"/>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AE"/>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A27"/>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6B8"/>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184"/>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15"/>
    <w:rsid w:val="00564C60"/>
    <w:rsid w:val="00564E43"/>
    <w:rsid w:val="005650A1"/>
    <w:rsid w:val="005650B2"/>
    <w:rsid w:val="005650FC"/>
    <w:rsid w:val="00565415"/>
    <w:rsid w:val="00565697"/>
    <w:rsid w:val="005656E0"/>
    <w:rsid w:val="00565AFC"/>
    <w:rsid w:val="00565C92"/>
    <w:rsid w:val="00565EFC"/>
    <w:rsid w:val="00566104"/>
    <w:rsid w:val="005665F3"/>
    <w:rsid w:val="00566792"/>
    <w:rsid w:val="0056689B"/>
    <w:rsid w:val="00566C96"/>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417"/>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52F"/>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6F57"/>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5D4"/>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525"/>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E25"/>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291C"/>
    <w:rsid w:val="00632D78"/>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1C6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16D"/>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21"/>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2DFC"/>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CC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032"/>
    <w:rsid w:val="006E52D0"/>
    <w:rsid w:val="006E5530"/>
    <w:rsid w:val="006E5755"/>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0FC5"/>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9D6"/>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E54"/>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5FC8"/>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AA3"/>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CFB"/>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53"/>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6FF9"/>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B0B"/>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A03"/>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76"/>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9ED"/>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931"/>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5FC7"/>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726"/>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5D0"/>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13C"/>
    <w:rsid w:val="00876301"/>
    <w:rsid w:val="008766F5"/>
    <w:rsid w:val="00876F19"/>
    <w:rsid w:val="0087711A"/>
    <w:rsid w:val="00877126"/>
    <w:rsid w:val="0087760D"/>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4D1E"/>
    <w:rsid w:val="008A502C"/>
    <w:rsid w:val="008A51C1"/>
    <w:rsid w:val="008A5479"/>
    <w:rsid w:val="008A576C"/>
    <w:rsid w:val="008A5BE6"/>
    <w:rsid w:val="008A5DD1"/>
    <w:rsid w:val="008A5E89"/>
    <w:rsid w:val="008A64C0"/>
    <w:rsid w:val="008A6A49"/>
    <w:rsid w:val="008A6B65"/>
    <w:rsid w:val="008A73D2"/>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26"/>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31C"/>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6B5"/>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98"/>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7C0"/>
    <w:rsid w:val="00922973"/>
    <w:rsid w:val="00922AA9"/>
    <w:rsid w:val="009230F6"/>
    <w:rsid w:val="00923532"/>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063"/>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03C"/>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50"/>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3D1E"/>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295F"/>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4B02"/>
    <w:rsid w:val="00A14B21"/>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0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C7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2C4"/>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4D9"/>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07"/>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3E93"/>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8ED"/>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4FFB"/>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66F"/>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238"/>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27D5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FCD"/>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2496"/>
    <w:rsid w:val="00B836BE"/>
    <w:rsid w:val="00B8436C"/>
    <w:rsid w:val="00B84A70"/>
    <w:rsid w:val="00B85069"/>
    <w:rsid w:val="00B851EA"/>
    <w:rsid w:val="00B852D6"/>
    <w:rsid w:val="00B856A4"/>
    <w:rsid w:val="00B85AB6"/>
    <w:rsid w:val="00B85D02"/>
    <w:rsid w:val="00B8634E"/>
    <w:rsid w:val="00B86507"/>
    <w:rsid w:val="00B8670D"/>
    <w:rsid w:val="00B86960"/>
    <w:rsid w:val="00B869C0"/>
    <w:rsid w:val="00B86ABA"/>
    <w:rsid w:val="00B86AE4"/>
    <w:rsid w:val="00B86C71"/>
    <w:rsid w:val="00B86CD3"/>
    <w:rsid w:val="00B86E92"/>
    <w:rsid w:val="00B870CD"/>
    <w:rsid w:val="00B87125"/>
    <w:rsid w:val="00B8745B"/>
    <w:rsid w:val="00B87E7E"/>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2BFE"/>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CB7"/>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CB9"/>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8D5"/>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E36"/>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676"/>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189"/>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805"/>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67E5B"/>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9C2"/>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031"/>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43"/>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75D"/>
    <w:rsid w:val="00D26CB5"/>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24D"/>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47EA6"/>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0F8"/>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5BC"/>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B8"/>
    <w:rsid w:val="00DC55AA"/>
    <w:rsid w:val="00DC56B5"/>
    <w:rsid w:val="00DC5817"/>
    <w:rsid w:val="00DC592D"/>
    <w:rsid w:val="00DC5CEB"/>
    <w:rsid w:val="00DC6024"/>
    <w:rsid w:val="00DC657F"/>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6BB"/>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CC4"/>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4F1"/>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0FC"/>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1D"/>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0F4"/>
    <w:rsid w:val="00E4058C"/>
    <w:rsid w:val="00E40896"/>
    <w:rsid w:val="00E40DF8"/>
    <w:rsid w:val="00E41288"/>
    <w:rsid w:val="00E41F4C"/>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CC"/>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2B"/>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5EF"/>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271"/>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94B"/>
    <w:rsid w:val="00EE51F7"/>
    <w:rsid w:val="00EE5C15"/>
    <w:rsid w:val="00EE5CC3"/>
    <w:rsid w:val="00EE5EE2"/>
    <w:rsid w:val="00EE60B3"/>
    <w:rsid w:val="00EE6BBB"/>
    <w:rsid w:val="00EE6CA7"/>
    <w:rsid w:val="00EE6DBF"/>
    <w:rsid w:val="00EE725E"/>
    <w:rsid w:val="00EE73F0"/>
    <w:rsid w:val="00EE76C7"/>
    <w:rsid w:val="00EE7A93"/>
    <w:rsid w:val="00EE7CE2"/>
    <w:rsid w:val="00EF02E3"/>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5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5EB2"/>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FFA"/>
    <w:rsid w:val="00F15041"/>
    <w:rsid w:val="00F1554B"/>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A06"/>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4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8D0"/>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1FB"/>
    <w:rsid w:val="00F9253F"/>
    <w:rsid w:val="00F926C8"/>
    <w:rsid w:val="00F9274C"/>
    <w:rsid w:val="00F928D8"/>
    <w:rsid w:val="00F92917"/>
    <w:rsid w:val="00F92B87"/>
    <w:rsid w:val="00F92DAA"/>
    <w:rsid w:val="00F92DE6"/>
    <w:rsid w:val="00F92F03"/>
    <w:rsid w:val="00F93563"/>
    <w:rsid w:val="00F93D65"/>
    <w:rsid w:val="00F93E2D"/>
    <w:rsid w:val="00F9426B"/>
    <w:rsid w:val="00F943FC"/>
    <w:rsid w:val="00F9457C"/>
    <w:rsid w:val="00F94597"/>
    <w:rsid w:val="00F9484F"/>
    <w:rsid w:val="00F9499A"/>
    <w:rsid w:val="00F94A6F"/>
    <w:rsid w:val="00F94B24"/>
    <w:rsid w:val="00F94C64"/>
    <w:rsid w:val="00F94D0B"/>
    <w:rsid w:val="00F9502E"/>
    <w:rsid w:val="00F9526B"/>
    <w:rsid w:val="00F9529B"/>
    <w:rsid w:val="00F954F2"/>
    <w:rsid w:val="00F958A2"/>
    <w:rsid w:val="00F958E7"/>
    <w:rsid w:val="00F95DB4"/>
    <w:rsid w:val="00F9645F"/>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1F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ADA"/>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781"/>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tabs>
        <w:tab w:val="clear" w:pos="1002"/>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bullet1">
    <w:name w:val="bullet1"/>
    <w:basedOn w:val="a0"/>
    <w:qFormat/>
    <w:rsid w:val="008A4D1E"/>
    <w:pPr>
      <w:numPr>
        <w:numId w:val="44"/>
      </w:numPr>
      <w:spacing w:after="0" w:afterAutospacing="0"/>
      <w:jc w:val="left"/>
    </w:pPr>
    <w:rPr>
      <w:rFonts w:ascii="Calibri" w:eastAsia="宋体" w:hAnsi="Calibri"/>
      <w:kern w:val="2"/>
      <w:sz w:val="24"/>
      <w:lang w:val="en-GB" w:eastAsia="zh-CN"/>
    </w:rPr>
  </w:style>
  <w:style w:type="paragraph" w:customStyle="1" w:styleId="bullet2">
    <w:name w:val="bullet2"/>
    <w:basedOn w:val="a0"/>
    <w:qFormat/>
    <w:rsid w:val="008A4D1E"/>
    <w:pPr>
      <w:numPr>
        <w:ilvl w:val="1"/>
        <w:numId w:val="44"/>
      </w:numPr>
      <w:spacing w:after="0" w:afterAutospacing="0"/>
      <w:jc w:val="left"/>
    </w:pPr>
    <w:rPr>
      <w:rFonts w:eastAsia="宋体"/>
      <w:kern w:val="2"/>
      <w:sz w:val="24"/>
      <w:lang w:val="en-GB" w:eastAsia="zh-CN"/>
    </w:rPr>
  </w:style>
  <w:style w:type="paragraph" w:customStyle="1" w:styleId="bullet3">
    <w:name w:val="bullet3"/>
    <w:basedOn w:val="a0"/>
    <w:qFormat/>
    <w:rsid w:val="008A4D1E"/>
    <w:pPr>
      <w:numPr>
        <w:ilvl w:val="2"/>
        <w:numId w:val="44"/>
      </w:numPr>
      <w:spacing w:after="0" w:afterAutospacing="0"/>
      <w:jc w:val="left"/>
    </w:pPr>
    <w:rPr>
      <w:lang w:val="en-GB"/>
    </w:rPr>
  </w:style>
  <w:style w:type="paragraph" w:customStyle="1" w:styleId="bullet4">
    <w:name w:val="bullet4"/>
    <w:basedOn w:val="a0"/>
    <w:qFormat/>
    <w:rsid w:val="008A4D1E"/>
    <w:pPr>
      <w:numPr>
        <w:ilvl w:val="3"/>
        <w:numId w:val="44"/>
      </w:numPr>
      <w:spacing w:after="0" w:afterAutospacing="0"/>
      <w:jc w:val="left"/>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E890A-EE85-44B8-ADEC-615176E1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10301</TotalTime>
  <Pages>5</Pages>
  <Words>2218</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273</cp:revision>
  <cp:lastPrinted>2013-05-13T04:37:00Z</cp:lastPrinted>
  <dcterms:created xsi:type="dcterms:W3CDTF">2022-04-24T04:02:00Z</dcterms:created>
  <dcterms:modified xsi:type="dcterms:W3CDTF">2023-11-03T08:45:00Z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